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B73BA24" w14:textId="77777777" w:rsidR="00C2530D" w:rsidRDefault="00D22147" w:rsidP="00D22147">
      <w:pPr>
        <w:spacing w:after="0"/>
      </w:pPr>
      <w:bookmarkStart w:id="0" w:name="_GoBack"/>
      <w:bookmarkEnd w:id="0"/>
      <w:r>
        <w:rPr>
          <w:noProof/>
        </w:rPr>
        <w:drawing>
          <wp:anchor distT="0" distB="0" distL="114300" distR="114300" simplePos="0" relativeHeight="251658240" behindDoc="1" locked="0" layoutInCell="1" allowOverlap="1" wp14:anchorId="4B73BA6B" wp14:editId="4B73BA6C">
            <wp:simplePos x="0" y="0"/>
            <wp:positionH relativeFrom="column">
              <wp:posOffset>57150</wp:posOffset>
            </wp:positionH>
            <wp:positionV relativeFrom="paragraph">
              <wp:posOffset>0</wp:posOffset>
            </wp:positionV>
            <wp:extent cx="2695575" cy="1514475"/>
            <wp:effectExtent l="57150" t="0" r="219075" b="29527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ion5LogoFin2[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95575" cy="1514475"/>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14:sizeRelH relativeFrom="page">
              <wp14:pctWidth>0</wp14:pctWidth>
            </wp14:sizeRelH>
            <wp14:sizeRelV relativeFrom="page">
              <wp14:pctHeight>0</wp14:pctHeight>
            </wp14:sizeRelV>
          </wp:anchor>
        </w:drawing>
      </w:r>
    </w:p>
    <w:p w14:paraId="4B73BA25" w14:textId="77777777" w:rsidR="00C2530D" w:rsidRDefault="00C2530D" w:rsidP="009E2BA3">
      <w:pPr>
        <w:spacing w:after="0"/>
        <w:jc w:val="center"/>
      </w:pPr>
    </w:p>
    <w:p w14:paraId="4B73BA26" w14:textId="77777777" w:rsidR="00B213EB" w:rsidRPr="00D22147" w:rsidRDefault="009D0033" w:rsidP="00D22147">
      <w:pPr>
        <w:spacing w:after="0"/>
        <w:rPr>
          <w:b/>
        </w:rPr>
      </w:pPr>
      <w:r w:rsidRPr="00D22147">
        <w:rPr>
          <w:b/>
        </w:rPr>
        <w:t xml:space="preserve">Local Foods </w:t>
      </w:r>
      <w:r w:rsidR="00BE74D0" w:rsidRPr="00D22147">
        <w:rPr>
          <w:b/>
        </w:rPr>
        <w:t>E</w:t>
      </w:r>
      <w:r w:rsidR="009E2BA3" w:rsidRPr="00D22147">
        <w:rPr>
          <w:b/>
        </w:rPr>
        <w:t>ndeavors</w:t>
      </w:r>
      <w:r w:rsidR="00EB76E1" w:rsidRPr="00D22147">
        <w:rPr>
          <w:b/>
        </w:rPr>
        <w:t xml:space="preserve"> within Region Five</w:t>
      </w:r>
    </w:p>
    <w:p w14:paraId="4B73BA27" w14:textId="77777777" w:rsidR="009D0033" w:rsidRDefault="009D0033" w:rsidP="009D0033">
      <w:pPr>
        <w:spacing w:after="0"/>
      </w:pPr>
    </w:p>
    <w:p w14:paraId="4B73BA28" w14:textId="7FDC1C8B" w:rsidR="009D0033" w:rsidRDefault="009D0033" w:rsidP="009D0033">
      <w:pPr>
        <w:spacing w:after="0"/>
      </w:pPr>
      <w:r>
        <w:t>The geographic areas encompassed in this initiative are five counties in central Minnesota</w:t>
      </w:r>
      <w:r w:rsidR="00DE268C" w:rsidRPr="00DE268C">
        <w:t xml:space="preserve"> </w:t>
      </w:r>
      <w:r w:rsidR="00DE268C">
        <w:t>with a total population of 162,000:</w:t>
      </w:r>
      <w:r>
        <w:t xml:space="preserve"> </w:t>
      </w:r>
      <w:r w:rsidR="00DE268C">
        <w:t xml:space="preserve"> </w:t>
      </w:r>
      <w:r>
        <w:t xml:space="preserve">Crow Wing, Cass, Morrison, </w:t>
      </w:r>
      <w:r w:rsidR="00083C95">
        <w:t>Todd and Wadena</w:t>
      </w:r>
      <w:r w:rsidR="00DE268C">
        <w:t xml:space="preserve"> Counties</w:t>
      </w:r>
      <w:r w:rsidR="00083C95">
        <w:t xml:space="preserve">. </w:t>
      </w:r>
      <w:r w:rsidR="00DE268C">
        <w:t xml:space="preserve"> </w:t>
      </w:r>
      <w:r w:rsidR="00083C95">
        <w:t>P</w:t>
      </w:r>
      <w:r>
        <w:t>art of</w:t>
      </w:r>
      <w:r w:rsidR="00DE268C">
        <w:t xml:space="preserve"> the</w:t>
      </w:r>
      <w:r>
        <w:t xml:space="preserve"> region is very rural </w:t>
      </w:r>
      <w:r w:rsidR="00DE268C">
        <w:t xml:space="preserve">and comprises </w:t>
      </w:r>
      <w:r>
        <w:t>two of the poorest counties in the state (Todd, Wadena)</w:t>
      </w:r>
      <w:proofErr w:type="gramStart"/>
      <w:r w:rsidR="00DE268C">
        <w:t>,</w:t>
      </w:r>
      <w:proofErr w:type="gramEnd"/>
      <w:r>
        <w:t xml:space="preserve"> made up of primarily agricultural communities</w:t>
      </w:r>
      <w:r w:rsidR="00D90371">
        <w:t>, while two of the region</w:t>
      </w:r>
      <w:r w:rsidR="00DE268C">
        <w:t>’</w:t>
      </w:r>
      <w:r w:rsidR="00D90371">
        <w:t>s</w:t>
      </w:r>
      <w:r>
        <w:t xml:space="preserve"> counties</w:t>
      </w:r>
      <w:r w:rsidR="005E4020">
        <w:t xml:space="preserve"> (Crow Wing and lower Cass) </w:t>
      </w:r>
      <w:r>
        <w:t xml:space="preserve">make up the </w:t>
      </w:r>
      <w:r w:rsidR="00083C95">
        <w:t xml:space="preserve">majority of the </w:t>
      </w:r>
      <w:r>
        <w:t>popula</w:t>
      </w:r>
      <w:r w:rsidR="005E4020">
        <w:t>tion</w:t>
      </w:r>
      <w:r w:rsidR="00DE268C">
        <w:t xml:space="preserve"> and </w:t>
      </w:r>
      <w:r w:rsidR="00083C95">
        <w:t>growth</w:t>
      </w:r>
      <w:r w:rsidR="00DE268C">
        <w:t>.</w:t>
      </w:r>
      <w:r w:rsidR="00083C95">
        <w:t xml:space="preserve"> </w:t>
      </w:r>
      <w:r w:rsidR="00DE268C">
        <w:t xml:space="preserve"> The largest city in the region by a factor of 3, Brainerd/Baxter in Crow Wing County,</w:t>
      </w:r>
      <w:r w:rsidR="005E4020">
        <w:t xml:space="preserve"> </w:t>
      </w:r>
      <w:r w:rsidR="00D90371">
        <w:t xml:space="preserve">has </w:t>
      </w:r>
      <w:r w:rsidR="005E4020">
        <w:t xml:space="preserve">been </w:t>
      </w:r>
      <w:r w:rsidR="00D90371">
        <w:t>ranked on</w:t>
      </w:r>
      <w:r>
        <w:t>e of the fastest growi</w:t>
      </w:r>
      <w:r w:rsidR="005E4020">
        <w:t xml:space="preserve">ng micropolitans in the nation. </w:t>
      </w:r>
      <w:r w:rsidR="00DE268C">
        <w:t xml:space="preserve"> </w:t>
      </w:r>
      <w:r w:rsidR="005E4020">
        <w:t>The rapid</w:t>
      </w:r>
      <w:r>
        <w:t xml:space="preserve"> growing lake counties have a seasonal population that expand</w:t>
      </w:r>
      <w:r w:rsidR="00DE268C">
        <w:t>s</w:t>
      </w:r>
      <w:r>
        <w:t xml:space="preserve"> from 10,000 to nearly</w:t>
      </w:r>
      <w:r w:rsidR="00D12F69">
        <w:t xml:space="preserve"> 60,000 which can be considered an asset in the development of a s</w:t>
      </w:r>
      <w:r w:rsidR="00101EC2">
        <w:t xml:space="preserve">uccessful </w:t>
      </w:r>
      <w:r w:rsidR="00167D1A">
        <w:t>Local Foods HUB</w:t>
      </w:r>
      <w:r>
        <w:t xml:space="preserve">. </w:t>
      </w:r>
    </w:p>
    <w:p w14:paraId="4B73BA29" w14:textId="77777777" w:rsidR="00654ECA" w:rsidRDefault="00654ECA" w:rsidP="00654ECA">
      <w:pPr>
        <w:spacing w:after="0"/>
      </w:pPr>
    </w:p>
    <w:p w14:paraId="4B73BA2A" w14:textId="45CD1317" w:rsidR="00654ECA" w:rsidRDefault="003B6E87" w:rsidP="00654ECA">
      <w:pPr>
        <w:spacing w:after="0"/>
      </w:pPr>
      <w:r>
        <w:t>The</w:t>
      </w:r>
      <w:r w:rsidR="001454D8">
        <w:t xml:space="preserve"> history set forth in this paper is intended to inform partners of regional activities performed by numerous regional champions, whose purpose is advancing</w:t>
      </w:r>
      <w:r w:rsidR="00654ECA">
        <w:t xml:space="preserve"> the supply and use of locally grown foods.</w:t>
      </w:r>
    </w:p>
    <w:p w14:paraId="4B73BA2B" w14:textId="77777777" w:rsidR="00083C95" w:rsidRDefault="00083C95" w:rsidP="009D0033">
      <w:pPr>
        <w:spacing w:after="0"/>
      </w:pPr>
    </w:p>
    <w:p w14:paraId="4B73BA2D" w14:textId="483FB0B9" w:rsidR="00F60B95" w:rsidRDefault="0006540C" w:rsidP="007D0C2F">
      <w:pPr>
        <w:spacing w:after="0"/>
      </w:pPr>
      <w:r w:rsidRPr="007D0C2F">
        <w:rPr>
          <w:b/>
        </w:rPr>
        <w:t>2007</w:t>
      </w:r>
      <w:r>
        <w:t xml:space="preserve"> Executive Director of the </w:t>
      </w:r>
      <w:r w:rsidR="009133D2">
        <w:t>Region Five Development Commission (</w:t>
      </w:r>
      <w:r>
        <w:t>R5DC</w:t>
      </w:r>
      <w:r w:rsidR="009133D2">
        <w:t>)</w:t>
      </w:r>
      <w:r>
        <w:t xml:space="preserve"> </w:t>
      </w:r>
      <w:r w:rsidR="009133D2">
        <w:t>joined</w:t>
      </w:r>
      <w:r w:rsidR="00664346">
        <w:t xml:space="preserve"> the University of MN Regional Sustainable Partnerships: </w:t>
      </w:r>
      <w:r w:rsidR="00DE268C">
        <w:t xml:space="preserve"> </w:t>
      </w:r>
      <w:r w:rsidR="00664346">
        <w:t>Pine and Lake Coun</w:t>
      </w:r>
      <w:r w:rsidR="009133D2">
        <w:t>try Local Food Workgroup to identify how we could collectively improve access to locally grown commodities, and c</w:t>
      </w:r>
      <w:r w:rsidR="00167D1A">
        <w:t xml:space="preserve">ontinued this activity through 2008, </w:t>
      </w:r>
      <w:r w:rsidR="001454D8">
        <w:t>assessing the needs of this recognized economic opportunity</w:t>
      </w:r>
      <w:r w:rsidR="00167D1A">
        <w:t>.</w:t>
      </w:r>
    </w:p>
    <w:p w14:paraId="4B73BA2E" w14:textId="77777777" w:rsidR="00664346" w:rsidRDefault="00664346" w:rsidP="00F60B95">
      <w:pPr>
        <w:pStyle w:val="ListParagraph"/>
        <w:spacing w:after="0"/>
      </w:pPr>
    </w:p>
    <w:p w14:paraId="4B73BA2F" w14:textId="470D7FF0" w:rsidR="00664346" w:rsidRDefault="00664346" w:rsidP="007D0C2F">
      <w:pPr>
        <w:spacing w:after="0"/>
      </w:pPr>
      <w:r w:rsidRPr="007D0C2F">
        <w:rPr>
          <w:b/>
        </w:rPr>
        <w:t>2009</w:t>
      </w:r>
      <w:r w:rsidR="00DB2483">
        <w:t xml:space="preserve"> concentration was given to </w:t>
      </w:r>
      <w:r w:rsidR="00E16A67">
        <w:t xml:space="preserve">the </w:t>
      </w:r>
      <w:r w:rsidR="00E16A67" w:rsidRPr="007D0C2F">
        <w:rPr>
          <w:b/>
          <w:u w:val="single"/>
        </w:rPr>
        <w:t>producer side</w:t>
      </w:r>
      <w:r>
        <w:t>:</w:t>
      </w:r>
    </w:p>
    <w:p w14:paraId="539F232D" w14:textId="7D5203BC" w:rsidR="00664926" w:rsidRDefault="006909F3" w:rsidP="00664926">
      <w:pPr>
        <w:pStyle w:val="ListParagraph"/>
        <w:numPr>
          <w:ilvl w:val="1"/>
          <w:numId w:val="1"/>
        </w:numPr>
        <w:spacing w:after="0"/>
      </w:pPr>
      <w:r w:rsidRPr="006909F3">
        <w:rPr>
          <w:b/>
        </w:rPr>
        <w:t>R5DC Co-Sponsored our first Local Foods AmeriCorps VISTA (</w:t>
      </w:r>
      <w:proofErr w:type="spellStart"/>
      <w:r w:rsidRPr="006909F3">
        <w:rPr>
          <w:b/>
        </w:rPr>
        <w:t>Vollunteer</w:t>
      </w:r>
      <w:proofErr w:type="spellEnd"/>
      <w:r w:rsidRPr="006909F3">
        <w:rPr>
          <w:b/>
        </w:rPr>
        <w:t xml:space="preserve"> in Service to America)</w:t>
      </w:r>
      <w:r w:rsidR="0006540C">
        <w:t xml:space="preserve"> with </w:t>
      </w:r>
      <w:proofErr w:type="spellStart"/>
      <w:r w:rsidR="0006540C">
        <w:t>UofM</w:t>
      </w:r>
      <w:proofErr w:type="spellEnd"/>
      <w:r w:rsidR="0006540C">
        <w:t xml:space="preserve"> </w:t>
      </w:r>
      <w:r w:rsidR="00E968E2">
        <w:t xml:space="preserve">Regional Sustainable Development </w:t>
      </w:r>
      <w:r w:rsidR="0006540C">
        <w:t>Partnership.</w:t>
      </w:r>
      <w:r w:rsidR="0006540C" w:rsidRPr="00F60B95">
        <w:t xml:space="preserve"> </w:t>
      </w:r>
      <w:r w:rsidR="0006540C">
        <w:t xml:space="preserve">Considerable amount of research was conducted by the AmeriCorps VISTA regarding national models of local foods distribution systems </w:t>
      </w:r>
      <w:r>
        <w:t>for consideration of the</w:t>
      </w:r>
      <w:r w:rsidR="0006540C">
        <w:t xml:space="preserve"> Pin</w:t>
      </w:r>
      <w:r>
        <w:t>e and Lake Country Local Foods w</w:t>
      </w:r>
      <w:r w:rsidR="0006540C">
        <w:t>ork</w:t>
      </w:r>
      <w:r>
        <w:t xml:space="preserve">ing </w:t>
      </w:r>
      <w:r w:rsidR="0006540C">
        <w:t>group.</w:t>
      </w:r>
      <w:r w:rsidR="00370D4B">
        <w:t xml:space="preserve"> </w:t>
      </w:r>
      <w:r>
        <w:t>(</w:t>
      </w:r>
      <w:r w:rsidR="00370D4B">
        <w:t>Supported by the MN Farmers Unio</w:t>
      </w:r>
      <w:r>
        <w:t>n and the Initiative Foundation)</w:t>
      </w:r>
    </w:p>
    <w:p w14:paraId="4B73BA31" w14:textId="71004B96" w:rsidR="00664346" w:rsidRDefault="00664926" w:rsidP="00664346">
      <w:pPr>
        <w:pStyle w:val="ListParagraph"/>
        <w:numPr>
          <w:ilvl w:val="1"/>
          <w:numId w:val="1"/>
        </w:numPr>
        <w:spacing w:after="0"/>
      </w:pPr>
      <w:r>
        <w:rPr>
          <w:noProof/>
        </w:rPr>
        <w:drawing>
          <wp:anchor distT="0" distB="0" distL="114300" distR="114300" simplePos="0" relativeHeight="251658241" behindDoc="0" locked="0" layoutInCell="1" allowOverlap="1" wp14:anchorId="4B73BA6D" wp14:editId="1F31EC15">
            <wp:simplePos x="0" y="0"/>
            <wp:positionH relativeFrom="column">
              <wp:posOffset>883920</wp:posOffset>
            </wp:positionH>
            <wp:positionV relativeFrom="paragraph">
              <wp:posOffset>168275</wp:posOffset>
            </wp:positionV>
            <wp:extent cx="1456690" cy="1859280"/>
            <wp:effectExtent l="95250" t="76200" r="86360" b="6477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309488">
                      <a:off x="0" y="0"/>
                      <a:ext cx="1456690" cy="1859280"/>
                    </a:xfrm>
                    <a:prstGeom prst="rect">
                      <a:avLst/>
                    </a:prstGeom>
                    <a:noFill/>
                    <a:ln>
                      <a:noFill/>
                    </a:ln>
                  </pic:spPr>
                </pic:pic>
              </a:graphicData>
            </a:graphic>
            <wp14:sizeRelH relativeFrom="page">
              <wp14:pctWidth>0</wp14:pctWidth>
            </wp14:sizeRelH>
            <wp14:sizeRelV relativeFrom="page">
              <wp14:pctHeight>0</wp14:pctHeight>
            </wp14:sizeRelV>
          </wp:anchor>
        </w:drawing>
      </w:r>
      <w:r w:rsidR="004E7F91" w:rsidRPr="00F12558">
        <w:rPr>
          <w:b/>
        </w:rPr>
        <w:t>Surveyed</w:t>
      </w:r>
      <w:r w:rsidR="00664346" w:rsidRPr="00F12558">
        <w:rPr>
          <w:b/>
        </w:rPr>
        <w:t xml:space="preserve"> growers</w:t>
      </w:r>
      <w:r w:rsidR="00664346">
        <w:t xml:space="preserve"> to identify willingness to produce more local food for schools, hospitals, </w:t>
      </w:r>
      <w:r w:rsidR="004E7F91">
        <w:t>and restaurants</w:t>
      </w:r>
      <w:r w:rsidR="00664346">
        <w:t>, had m</w:t>
      </w:r>
      <w:r w:rsidR="00DE268C">
        <w:t>ore than 150 growers interested</w:t>
      </w:r>
      <w:r w:rsidR="007C011D">
        <w:t xml:space="preserve"> (All growers have less than 250 acres, many with less than 50)</w:t>
      </w:r>
      <w:r w:rsidR="00DE268C">
        <w:t>.</w:t>
      </w:r>
      <w:r w:rsidR="00D43B8C">
        <w:t xml:space="preserve"> </w:t>
      </w:r>
    </w:p>
    <w:p w14:paraId="4B73BA32" w14:textId="68170FFA" w:rsidR="00723E05" w:rsidRDefault="00664346" w:rsidP="00664346">
      <w:pPr>
        <w:pStyle w:val="ListParagraph"/>
        <w:numPr>
          <w:ilvl w:val="1"/>
          <w:numId w:val="1"/>
        </w:numPr>
        <w:spacing w:after="0"/>
      </w:pPr>
      <w:r w:rsidRPr="00F12558">
        <w:rPr>
          <w:b/>
        </w:rPr>
        <w:t>Co-hosted forums</w:t>
      </w:r>
      <w:r>
        <w:t xml:space="preserve"> to teach growers requirement</w:t>
      </w:r>
      <w:r w:rsidR="00DE268C">
        <w:t>s</w:t>
      </w:r>
      <w:r>
        <w:t xml:space="preserve"> to sell commodities.</w:t>
      </w:r>
      <w:r w:rsidR="00723E05">
        <w:t xml:space="preserve"> </w:t>
      </w:r>
      <w:r w:rsidR="006909F3">
        <w:t xml:space="preserve">Hosted </w:t>
      </w:r>
      <w:r w:rsidR="00723E05">
        <w:t>workshop on how to access</w:t>
      </w:r>
      <w:r w:rsidR="009F0007">
        <w:t xml:space="preserve"> USDA</w:t>
      </w:r>
      <w:r w:rsidR="00723E05">
        <w:t xml:space="preserve"> value added Ag NOFA (22 growers)</w:t>
      </w:r>
      <w:r w:rsidR="00DE268C">
        <w:t>.</w:t>
      </w:r>
    </w:p>
    <w:p w14:paraId="4B73BA33" w14:textId="0281ECF9" w:rsidR="00723E05" w:rsidRDefault="00723E05" w:rsidP="00664346">
      <w:pPr>
        <w:pStyle w:val="ListParagraph"/>
        <w:numPr>
          <w:ilvl w:val="1"/>
          <w:numId w:val="1"/>
        </w:numPr>
        <w:spacing w:after="0"/>
      </w:pPr>
      <w:r>
        <w:t xml:space="preserve">Obtained funding and </w:t>
      </w:r>
      <w:r w:rsidRPr="00F12558">
        <w:rPr>
          <w:b/>
        </w:rPr>
        <w:t>Published 5000 copies of a Pine and Lake Country Local Foods Catalog,</w:t>
      </w:r>
      <w:r>
        <w:t xml:space="preserve"> distributed to region.</w:t>
      </w:r>
      <w:r w:rsidR="00E968E2">
        <w:t xml:space="preserve"> Supported by R5DC and the Regional Partnerships.</w:t>
      </w:r>
    </w:p>
    <w:p w14:paraId="4B73BA34" w14:textId="138F6173" w:rsidR="00723E05" w:rsidRDefault="006909F3" w:rsidP="00664346">
      <w:pPr>
        <w:pStyle w:val="ListParagraph"/>
        <w:numPr>
          <w:ilvl w:val="1"/>
          <w:numId w:val="1"/>
        </w:numPr>
        <w:spacing w:after="0"/>
      </w:pPr>
      <w:r>
        <w:rPr>
          <w:b/>
        </w:rPr>
        <w:t xml:space="preserve">R5DC </w:t>
      </w:r>
      <w:r w:rsidR="00723E05" w:rsidRPr="00F12558">
        <w:rPr>
          <w:b/>
        </w:rPr>
        <w:t>interviewed 22 chefs</w:t>
      </w:r>
      <w:r w:rsidR="00723E05">
        <w:t xml:space="preserve"> to gage interest in sourcing more locally grown foods, had high level of interest</w:t>
      </w:r>
      <w:r w:rsidR="00F36FA7">
        <w:t xml:space="preserve"> and commitment</w:t>
      </w:r>
      <w:r w:rsidR="00723E05">
        <w:t>.</w:t>
      </w:r>
    </w:p>
    <w:p w14:paraId="4B73BA35" w14:textId="46F8071B" w:rsidR="00723E05" w:rsidRDefault="00F12558" w:rsidP="00664346">
      <w:pPr>
        <w:pStyle w:val="ListParagraph"/>
        <w:numPr>
          <w:ilvl w:val="1"/>
          <w:numId w:val="1"/>
        </w:numPr>
        <w:spacing w:after="0"/>
      </w:pPr>
      <w:r>
        <w:rPr>
          <w:b/>
        </w:rPr>
        <w:lastRenderedPageBreak/>
        <w:t>Started 9</w:t>
      </w:r>
      <w:r w:rsidR="00723E05" w:rsidRPr="00F12558">
        <w:rPr>
          <w:b/>
        </w:rPr>
        <w:t xml:space="preserve"> community gardens</w:t>
      </w:r>
      <w:r w:rsidR="00723E05">
        <w:t>, some of which are now selling food at farmers markets.</w:t>
      </w:r>
      <w:r w:rsidR="003B4077">
        <w:t xml:space="preserve"> Teamed with Extension Services and Master Gardeners to provide training to growers.</w:t>
      </w:r>
      <w:r w:rsidR="00E968E2">
        <w:t xml:space="preserve"> </w:t>
      </w:r>
      <w:r w:rsidR="00883252">
        <w:t>(Supported by Statewide Health Improvement Partnership “SHIP” funding)</w:t>
      </w:r>
    </w:p>
    <w:p w14:paraId="59423467" w14:textId="77777777" w:rsidR="006479C6" w:rsidRPr="006479C6" w:rsidRDefault="006479C6" w:rsidP="006479C6">
      <w:pPr>
        <w:pStyle w:val="ListParagraph"/>
        <w:spacing w:after="0"/>
        <w:ind w:left="1440"/>
      </w:pPr>
    </w:p>
    <w:p w14:paraId="4B73BA38" w14:textId="4CAFFBBB" w:rsidR="00664346" w:rsidRDefault="007C011D" w:rsidP="007D0C2F">
      <w:pPr>
        <w:spacing w:after="0"/>
      </w:pPr>
      <w:r w:rsidRPr="007D0C2F">
        <w:rPr>
          <w:b/>
        </w:rPr>
        <w:t>2010</w:t>
      </w:r>
      <w:r>
        <w:t xml:space="preserve"> we focused on the </w:t>
      </w:r>
      <w:r w:rsidRPr="007D0C2F">
        <w:rPr>
          <w:b/>
          <w:u w:val="single"/>
        </w:rPr>
        <w:t>buyer side</w:t>
      </w:r>
      <w:r>
        <w:t xml:space="preserve"> by developing relationship with institutions interested in sourcing locally grown foods.</w:t>
      </w:r>
    </w:p>
    <w:p w14:paraId="4B73BA39" w14:textId="159D53DC" w:rsidR="00F12558" w:rsidRDefault="00F12558" w:rsidP="007C011D">
      <w:pPr>
        <w:pStyle w:val="ListParagraph"/>
        <w:numPr>
          <w:ilvl w:val="1"/>
          <w:numId w:val="1"/>
        </w:numPr>
        <w:spacing w:after="0"/>
      </w:pPr>
      <w:r>
        <w:t>Hired seco</w:t>
      </w:r>
      <w:r w:rsidR="00883252">
        <w:t xml:space="preserve">nd Local Foods AmeriCorps VISTA, </w:t>
      </w:r>
      <w:proofErr w:type="spellStart"/>
      <w:r w:rsidR="00883252">
        <w:t>workplan</w:t>
      </w:r>
      <w:proofErr w:type="spellEnd"/>
      <w:r w:rsidR="00883252">
        <w:t xml:space="preserve"> supported building the demand side of the regional local food HUB.</w:t>
      </w:r>
    </w:p>
    <w:p w14:paraId="4B73BA3A" w14:textId="7C1EFF37" w:rsidR="007C011D" w:rsidRDefault="007C011D" w:rsidP="007C011D">
      <w:pPr>
        <w:pStyle w:val="ListParagraph"/>
        <w:numPr>
          <w:ilvl w:val="1"/>
          <w:numId w:val="1"/>
        </w:numPr>
        <w:spacing w:after="0"/>
      </w:pPr>
      <w:r>
        <w:t xml:space="preserve">We </w:t>
      </w:r>
      <w:r w:rsidRPr="0006540C">
        <w:rPr>
          <w:b/>
        </w:rPr>
        <w:t>met many times with 3 hospitals</w:t>
      </w:r>
      <w:r w:rsidR="00DE268C">
        <w:t>, one in particular which</w:t>
      </w:r>
      <w:r>
        <w:t xml:space="preserve"> was sourcing near</w:t>
      </w:r>
      <w:r w:rsidR="00DE268C">
        <w:t>ly</w:t>
      </w:r>
      <w:r>
        <w:t xml:space="preserve"> 2% of their food from local growers</w:t>
      </w:r>
      <w:r w:rsidR="00DE268C">
        <w:t xml:space="preserve"> and</w:t>
      </w:r>
      <w:r>
        <w:t xml:space="preserve"> </w:t>
      </w:r>
      <w:r w:rsidR="00883252">
        <w:t>increased commitment</w:t>
      </w:r>
      <w:r>
        <w:t xml:space="preserve"> to sourcing up to 15% </w:t>
      </w:r>
      <w:r w:rsidR="00883252">
        <w:t xml:space="preserve">once </w:t>
      </w:r>
      <w:r w:rsidR="004E7F91">
        <w:t>distribution</w:t>
      </w:r>
      <w:r w:rsidR="00883252">
        <w:t xml:space="preserve"> is in place</w:t>
      </w:r>
      <w:r>
        <w:t>.</w:t>
      </w:r>
    </w:p>
    <w:p w14:paraId="4B73BA3B" w14:textId="77777777" w:rsidR="007C011D" w:rsidRDefault="004E7F91" w:rsidP="007C011D">
      <w:pPr>
        <w:pStyle w:val="ListParagraph"/>
        <w:numPr>
          <w:ilvl w:val="1"/>
          <w:numId w:val="1"/>
        </w:numPr>
        <w:spacing w:after="0"/>
      </w:pPr>
      <w:r w:rsidRPr="0006540C">
        <w:rPr>
          <w:b/>
        </w:rPr>
        <w:t>Chefs began to meet regularly</w:t>
      </w:r>
      <w:r>
        <w:t xml:space="preserve"> to exchange buying BMP’s and to understand the fair ma</w:t>
      </w:r>
      <w:r w:rsidR="00F36FA7">
        <w:t>rket rate of locally grown commodities</w:t>
      </w:r>
      <w:r>
        <w:t>.</w:t>
      </w:r>
    </w:p>
    <w:p w14:paraId="4B73BA3C" w14:textId="77777777" w:rsidR="004E7F91" w:rsidRDefault="00DE268C" w:rsidP="007C011D">
      <w:pPr>
        <w:pStyle w:val="ListParagraph"/>
        <w:numPr>
          <w:ilvl w:val="1"/>
          <w:numId w:val="1"/>
        </w:numPr>
        <w:spacing w:after="0"/>
      </w:pPr>
      <w:r>
        <w:rPr>
          <w:b/>
        </w:rPr>
        <w:t xml:space="preserve">Growers </w:t>
      </w:r>
      <w:r w:rsidR="00432EDB">
        <w:rPr>
          <w:b/>
        </w:rPr>
        <w:t>work</w:t>
      </w:r>
      <w:r>
        <w:rPr>
          <w:b/>
        </w:rPr>
        <w:t>ed</w:t>
      </w:r>
      <w:r w:rsidR="004E7F91" w:rsidRPr="0006540C">
        <w:rPr>
          <w:b/>
        </w:rPr>
        <w:t xml:space="preserve"> for FREE</w:t>
      </w:r>
      <w:r w:rsidR="004E7F91">
        <w:t xml:space="preserve"> in some of the restaurants a few hours a week to better understand the kitchen limitations the chefs are faced with and to build relations.</w:t>
      </w:r>
    </w:p>
    <w:p w14:paraId="0788F457" w14:textId="564B65E8" w:rsidR="00BD3409" w:rsidRPr="004F32EE" w:rsidRDefault="00BD3409" w:rsidP="007C011D">
      <w:pPr>
        <w:pStyle w:val="ListParagraph"/>
        <w:numPr>
          <w:ilvl w:val="1"/>
          <w:numId w:val="1"/>
        </w:numPr>
        <w:spacing w:after="0"/>
        <w:rPr>
          <w:i/>
          <w:color w:val="C00000"/>
        </w:rPr>
      </w:pPr>
      <w:r w:rsidRPr="004F32EE">
        <w:rPr>
          <w:b/>
          <w:i/>
          <w:color w:val="C00000"/>
        </w:rPr>
        <w:t xml:space="preserve">Speed Dating event </w:t>
      </w:r>
      <w:r w:rsidRPr="004F32EE">
        <w:rPr>
          <w:i/>
          <w:color w:val="C00000"/>
        </w:rPr>
        <w:t>with growers and Schools, hosted by the Regional Sustainable Partnerships. MANY introductions started through this event.</w:t>
      </w:r>
      <w:r w:rsidR="004F32EE" w:rsidRPr="004F32EE">
        <w:rPr>
          <w:i/>
          <w:color w:val="C00000"/>
        </w:rPr>
        <w:t xml:space="preserve"> Met Champions at this event.</w:t>
      </w:r>
      <w:r w:rsidR="00883252">
        <w:rPr>
          <w:i/>
          <w:color w:val="C00000"/>
        </w:rPr>
        <w:t xml:space="preserve"> </w:t>
      </w:r>
      <w:proofErr w:type="spellStart"/>
      <w:r w:rsidR="00883252">
        <w:rPr>
          <w:i/>
          <w:color w:val="C00000"/>
        </w:rPr>
        <w:t>Noteably</w:t>
      </w:r>
      <w:proofErr w:type="spellEnd"/>
      <w:r w:rsidR="00883252">
        <w:rPr>
          <w:i/>
          <w:color w:val="C00000"/>
        </w:rPr>
        <w:t xml:space="preserve">, Arlene Jones, Farm on St. Mathias and Brainerd School District food service Manager; Collette </w:t>
      </w:r>
      <w:proofErr w:type="spellStart"/>
      <w:r w:rsidR="00883252">
        <w:rPr>
          <w:i/>
          <w:color w:val="C00000"/>
        </w:rPr>
        <w:t>Polkamp</w:t>
      </w:r>
      <w:proofErr w:type="spellEnd"/>
      <w:r w:rsidR="00883252">
        <w:rPr>
          <w:i/>
          <w:color w:val="C00000"/>
        </w:rPr>
        <w:t>.</w:t>
      </w:r>
    </w:p>
    <w:p w14:paraId="2CB971B4" w14:textId="77777777" w:rsidR="00BD3409" w:rsidRDefault="00BD3409" w:rsidP="00BD3409">
      <w:pPr>
        <w:pStyle w:val="ListParagraph"/>
        <w:spacing w:after="0"/>
        <w:ind w:left="1440"/>
      </w:pPr>
    </w:p>
    <w:p w14:paraId="6838D632" w14:textId="1E4A5ACE" w:rsidR="00BD3409" w:rsidRPr="00113E0E" w:rsidRDefault="00BD3409" w:rsidP="00113E0E">
      <w:pPr>
        <w:pStyle w:val="ListParagraph"/>
        <w:numPr>
          <w:ilvl w:val="1"/>
          <w:numId w:val="1"/>
        </w:numPr>
        <w:spacing w:after="0"/>
        <w:rPr>
          <w:b/>
        </w:rPr>
      </w:pPr>
      <w:r w:rsidRPr="00BD3409">
        <w:rPr>
          <w:b/>
        </w:rPr>
        <w:t xml:space="preserve">Farm 2 School research </w:t>
      </w:r>
      <w:r>
        <w:t>conducted by The Regional Sustainable Partnerships</w:t>
      </w:r>
      <w:r w:rsidR="00113E0E">
        <w:t xml:space="preserve">. Found at: </w:t>
      </w:r>
      <w:hyperlink r:id="rId14" w:history="1">
        <w:r w:rsidR="00113E0E" w:rsidRPr="003D639A">
          <w:rPr>
            <w:rStyle w:val="Hyperlink"/>
          </w:rPr>
          <w:t>http://regionfive.org/departments/community-development.html</w:t>
        </w:r>
      </w:hyperlink>
    </w:p>
    <w:p w14:paraId="258A467D" w14:textId="77777777" w:rsidR="00113E0E" w:rsidRPr="00113E0E" w:rsidRDefault="00113E0E" w:rsidP="00113E0E">
      <w:pPr>
        <w:pStyle w:val="ListParagraph"/>
        <w:rPr>
          <w:b/>
        </w:rPr>
      </w:pPr>
    </w:p>
    <w:p w14:paraId="75789659" w14:textId="35C3944E" w:rsidR="00BD3409" w:rsidRDefault="00BD3409" w:rsidP="00BD3409">
      <w:pPr>
        <w:pStyle w:val="ListParagraph"/>
        <w:spacing w:after="0"/>
        <w:ind w:left="1440"/>
      </w:pPr>
      <w:r>
        <w:rPr>
          <w:noProof/>
        </w:rPr>
        <w:drawing>
          <wp:inline distT="0" distB="0" distL="0" distR="0" wp14:anchorId="2B1D46FC" wp14:editId="1D38F270">
            <wp:extent cx="4076700" cy="1127760"/>
            <wp:effectExtent l="228600" t="228600" r="228600" b="2247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76700" cy="1127760"/>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14:paraId="474624D5" w14:textId="77777777" w:rsidR="00BD3409" w:rsidRPr="00BD3409" w:rsidRDefault="00BD3409" w:rsidP="00BD3409">
      <w:pPr>
        <w:pStyle w:val="ListParagraph"/>
        <w:spacing w:after="0"/>
        <w:ind w:left="1440"/>
      </w:pPr>
    </w:p>
    <w:p w14:paraId="4B73BA3D" w14:textId="77777777" w:rsidR="00A375C0" w:rsidRDefault="00DE268C" w:rsidP="007C011D">
      <w:pPr>
        <w:pStyle w:val="ListParagraph"/>
        <w:numPr>
          <w:ilvl w:val="1"/>
          <w:numId w:val="1"/>
        </w:numPr>
        <w:spacing w:after="0"/>
      </w:pPr>
      <w:r>
        <w:rPr>
          <w:b/>
        </w:rPr>
        <w:t>Growers ga</w:t>
      </w:r>
      <w:r w:rsidR="00432EDB">
        <w:rPr>
          <w:b/>
        </w:rPr>
        <w:t>ve</w:t>
      </w:r>
      <w:r w:rsidR="00A375C0">
        <w:rPr>
          <w:b/>
        </w:rPr>
        <w:t xml:space="preserve"> school cafeteria presentations, </w:t>
      </w:r>
      <w:r w:rsidR="00A375C0">
        <w:t>to assist in the educational opportunities of students for those districts who would source from local growers. Teachers loved this partnership!</w:t>
      </w:r>
    </w:p>
    <w:p w14:paraId="2591569D" w14:textId="77777777" w:rsidR="00883252" w:rsidRDefault="00883252" w:rsidP="00883252">
      <w:pPr>
        <w:pStyle w:val="ListParagraph"/>
        <w:spacing w:after="0"/>
        <w:ind w:left="1440"/>
      </w:pPr>
    </w:p>
    <w:p w14:paraId="4B73BA3E" w14:textId="77777777" w:rsidR="004E7F91" w:rsidRDefault="004E7F91" w:rsidP="007C011D">
      <w:pPr>
        <w:pStyle w:val="ListParagraph"/>
        <w:numPr>
          <w:ilvl w:val="1"/>
          <w:numId w:val="1"/>
        </w:numPr>
        <w:spacing w:after="0"/>
      </w:pPr>
      <w:r w:rsidRPr="0006540C">
        <w:rPr>
          <w:b/>
        </w:rPr>
        <w:t>Met many times with superintendents and kitchen managers</w:t>
      </w:r>
      <w:r>
        <w:t xml:space="preserve"> of several school districts to ga</w:t>
      </w:r>
      <w:r w:rsidR="006F3268">
        <w:t>u</w:t>
      </w:r>
      <w:r>
        <w:t xml:space="preserve">ge interest. </w:t>
      </w:r>
      <w:r w:rsidR="00432EDB">
        <w:t xml:space="preserve">Resulted in </w:t>
      </w:r>
      <w:r>
        <w:t xml:space="preserve">great enthusiasm with the School Board of largest school district in the region </w:t>
      </w:r>
      <w:r w:rsidR="00197913">
        <w:t xml:space="preserve">(School District 181) </w:t>
      </w:r>
      <w:r>
        <w:t>committing to sourcing very specific quanti</w:t>
      </w:r>
      <w:r w:rsidR="00237105">
        <w:t>ties</w:t>
      </w:r>
      <w:r>
        <w:t xml:space="preserve"> of locally grown foods, should </w:t>
      </w:r>
      <w:r w:rsidR="00432EDB">
        <w:t>a system be launched to</w:t>
      </w:r>
      <w:r>
        <w:t xml:space="preserve"> deliver foods regula</w:t>
      </w:r>
      <w:r w:rsidR="00197913">
        <w:t>rly…..i.e.</w:t>
      </w:r>
      <w:r w:rsidR="00DE268C">
        <w:t>,</w:t>
      </w:r>
      <w:r w:rsidR="00197913">
        <w:t xml:space="preserve"> a </w:t>
      </w:r>
      <w:r>
        <w:t>distribution</w:t>
      </w:r>
      <w:r w:rsidR="00197913">
        <w:t xml:space="preserve"> system.</w:t>
      </w:r>
    </w:p>
    <w:p w14:paraId="7B77DA21" w14:textId="77777777" w:rsidR="007D7CC5" w:rsidRDefault="007D7CC5" w:rsidP="007D7CC5">
      <w:pPr>
        <w:pStyle w:val="ListParagraph"/>
        <w:spacing w:after="0"/>
        <w:ind w:left="1440"/>
      </w:pPr>
    </w:p>
    <w:p w14:paraId="4B73BA3F" w14:textId="77777777" w:rsidR="004E7F91" w:rsidRPr="0006540C" w:rsidRDefault="00A60F30" w:rsidP="007C011D">
      <w:pPr>
        <w:pStyle w:val="ListParagraph"/>
        <w:numPr>
          <w:ilvl w:val="1"/>
          <w:numId w:val="1"/>
        </w:numPr>
        <w:spacing w:after="0"/>
        <w:rPr>
          <w:b/>
        </w:rPr>
      </w:pPr>
      <w:r>
        <w:t xml:space="preserve">VISTA </w:t>
      </w:r>
      <w:r w:rsidR="00F60B95">
        <w:t>convened a</w:t>
      </w:r>
      <w:r w:rsidR="004E7F91">
        <w:t xml:space="preserve"> committed group of growers</w:t>
      </w:r>
      <w:r w:rsidR="00F60B95">
        <w:t xml:space="preserve">, community Ed, public health </w:t>
      </w:r>
      <w:r w:rsidR="004E7F91">
        <w:t>and sc</w:t>
      </w:r>
      <w:r w:rsidR="00F60B95">
        <w:t>hool district representatives to discuss how we could pursue the development of a model distribution system.</w:t>
      </w:r>
      <w:r w:rsidR="0006540C" w:rsidRPr="009F0007">
        <w:rPr>
          <w:b/>
        </w:rPr>
        <w:t xml:space="preserve"> We decided </w:t>
      </w:r>
      <w:r w:rsidR="00775B74" w:rsidRPr="009F0007">
        <w:rPr>
          <w:b/>
        </w:rPr>
        <w:t>to</w:t>
      </w:r>
      <w:r w:rsidR="00775B74">
        <w:t xml:space="preserve"> create a workgroup to </w:t>
      </w:r>
      <w:r w:rsidR="0006540C" w:rsidRPr="009F0007">
        <w:t>complete a distribution system and climate controlled storage business plan and feasibility.</w:t>
      </w:r>
    </w:p>
    <w:p w14:paraId="4B73BA40" w14:textId="77777777" w:rsidR="007C011D" w:rsidRDefault="007C011D" w:rsidP="007C011D">
      <w:pPr>
        <w:pStyle w:val="ListParagraph"/>
        <w:spacing w:after="0"/>
        <w:ind w:left="1440"/>
      </w:pPr>
    </w:p>
    <w:p w14:paraId="5BE13366" w14:textId="77777777" w:rsidR="006479C6" w:rsidRDefault="006479C6" w:rsidP="007D0C2F">
      <w:pPr>
        <w:spacing w:after="0"/>
        <w:rPr>
          <w:b/>
        </w:rPr>
      </w:pPr>
    </w:p>
    <w:p w14:paraId="4B73BA41" w14:textId="4D192206" w:rsidR="00F60B95" w:rsidRDefault="00F60B95" w:rsidP="007D0C2F">
      <w:pPr>
        <w:spacing w:after="0"/>
      </w:pPr>
      <w:r w:rsidRPr="007D0C2F">
        <w:rPr>
          <w:b/>
        </w:rPr>
        <w:t>2011</w:t>
      </w:r>
      <w:r>
        <w:t xml:space="preserve"> we created a</w:t>
      </w:r>
      <w:r w:rsidR="001528A0">
        <w:t xml:space="preserve"> </w:t>
      </w:r>
      <w:proofErr w:type="spellStart"/>
      <w:r w:rsidR="001528A0">
        <w:t>Businss</w:t>
      </w:r>
      <w:proofErr w:type="spellEnd"/>
      <w:r>
        <w:t xml:space="preserve"> plan and </w:t>
      </w:r>
      <w:r w:rsidR="00DE268C">
        <w:t>sought</w:t>
      </w:r>
      <w:r>
        <w:t xml:space="preserve"> </w:t>
      </w:r>
      <w:r w:rsidR="003271D2">
        <w:t xml:space="preserve">research and </w:t>
      </w:r>
      <w:r>
        <w:t>supportive sources:</w:t>
      </w:r>
    </w:p>
    <w:p w14:paraId="4B73BA42" w14:textId="022ADE90" w:rsidR="0006540C" w:rsidRDefault="0006540C" w:rsidP="0006540C">
      <w:pPr>
        <w:pStyle w:val="ListParagraph"/>
        <w:numPr>
          <w:ilvl w:val="1"/>
          <w:numId w:val="1"/>
        </w:numPr>
        <w:spacing w:after="0"/>
      </w:pPr>
      <w:r>
        <w:t xml:space="preserve">January 4, 2011 </w:t>
      </w:r>
      <w:r w:rsidRPr="0006540C">
        <w:rPr>
          <w:b/>
        </w:rPr>
        <w:t xml:space="preserve">met with Rural Development </w:t>
      </w:r>
      <w:r>
        <w:t>to discuss potential USDA</w:t>
      </w:r>
      <w:r w:rsidR="00E16A67">
        <w:t xml:space="preserve"> Rural Development</w:t>
      </w:r>
      <w:r>
        <w:t xml:space="preserve"> pro</w:t>
      </w:r>
      <w:r w:rsidR="001528A0">
        <w:t>grams that align with regions local food goals</w:t>
      </w:r>
      <w:r>
        <w:t xml:space="preserve">.  </w:t>
      </w:r>
    </w:p>
    <w:p w14:paraId="35B3DD0F" w14:textId="77777777" w:rsidR="00592D18" w:rsidRDefault="00592D18" w:rsidP="00592D18">
      <w:pPr>
        <w:pStyle w:val="ListParagraph"/>
        <w:spacing w:after="0"/>
        <w:ind w:left="1440"/>
      </w:pPr>
    </w:p>
    <w:p w14:paraId="4B73BA43" w14:textId="77777777" w:rsidR="00197913" w:rsidRDefault="00F60B95" w:rsidP="00197913">
      <w:pPr>
        <w:pStyle w:val="ListParagraph"/>
        <w:numPr>
          <w:ilvl w:val="1"/>
          <w:numId w:val="1"/>
        </w:numPr>
        <w:spacing w:after="0"/>
      </w:pPr>
      <w:r>
        <w:t xml:space="preserve">Todd County Board of Commissioners agreed to pursue the </w:t>
      </w:r>
      <w:r w:rsidRPr="0006540C">
        <w:rPr>
          <w:b/>
        </w:rPr>
        <w:t xml:space="preserve">bonding process of $500,000.00 to build a Community Kitchen </w:t>
      </w:r>
      <w:r>
        <w:t xml:space="preserve">at the Senior Center </w:t>
      </w:r>
      <w:r w:rsidR="00E16A67">
        <w:t>in the small town of Eagle Bend</w:t>
      </w:r>
      <w:r>
        <w:t>. This town is centrally located in the county and many growers would have access to adding value to their commodities</w:t>
      </w:r>
      <w:r w:rsidR="00E16A67">
        <w:t xml:space="preserve"> (value added AG)</w:t>
      </w:r>
      <w:r>
        <w:t xml:space="preserve"> and could benefit from a distribution system as the market demand increases.</w:t>
      </w:r>
    </w:p>
    <w:p w14:paraId="55639501" w14:textId="77777777" w:rsidR="00664926" w:rsidRDefault="00664926" w:rsidP="00664926">
      <w:pPr>
        <w:pStyle w:val="ListParagraph"/>
        <w:spacing w:after="0"/>
        <w:ind w:left="1440"/>
      </w:pPr>
    </w:p>
    <w:p w14:paraId="4B73BA45" w14:textId="77777777" w:rsidR="00197913" w:rsidRDefault="00197913" w:rsidP="00197913">
      <w:pPr>
        <w:pStyle w:val="ListParagraph"/>
        <w:numPr>
          <w:ilvl w:val="1"/>
          <w:numId w:val="1"/>
        </w:numPr>
        <w:spacing w:after="0"/>
      </w:pPr>
      <w:r>
        <w:t xml:space="preserve">Partnering as a workgroup member in developing the business </w:t>
      </w:r>
      <w:r w:rsidR="00EB368D">
        <w:t xml:space="preserve">plan, </w:t>
      </w:r>
      <w:r>
        <w:t>the oppor</w:t>
      </w:r>
      <w:r w:rsidR="00E454F3">
        <w:t>tunity was presented to the collective</w:t>
      </w:r>
      <w:r>
        <w:t xml:space="preserve"> to </w:t>
      </w:r>
      <w:r w:rsidRPr="00197913">
        <w:rPr>
          <w:b/>
        </w:rPr>
        <w:t>lease warehouse space from School District 181</w:t>
      </w:r>
      <w:r>
        <w:t xml:space="preserve"> at a very competitive rate. </w:t>
      </w:r>
      <w:r w:rsidR="00586D10">
        <w:t xml:space="preserve"> Conversations with</w:t>
      </w:r>
      <w:r w:rsidR="00E454F3">
        <w:t xml:space="preserve"> Central Lakes College began</w:t>
      </w:r>
      <w:r w:rsidR="00586D10">
        <w:t xml:space="preserve"> regarding similar opportunities. Schools are seeking all sort of ethical alternatives to income generation in these economically distressed times. This effort aligns the schools with the local foods efforts and builds sustainable </w:t>
      </w:r>
      <w:r w:rsidR="004D4383">
        <w:t xml:space="preserve">and </w:t>
      </w:r>
      <w:r w:rsidR="00586D10">
        <w:t>lasting partnerships.</w:t>
      </w:r>
    </w:p>
    <w:p w14:paraId="4B73BA46" w14:textId="77777777" w:rsidR="00C2530D" w:rsidRDefault="00C2530D" w:rsidP="00113E0E">
      <w:pPr>
        <w:pStyle w:val="ListParagraph"/>
        <w:spacing w:after="0"/>
      </w:pPr>
    </w:p>
    <w:p w14:paraId="4B73BA49" w14:textId="705090DE" w:rsidR="00E16A67" w:rsidRDefault="00592D18" w:rsidP="007D0C2F">
      <w:pPr>
        <w:spacing w:after="0"/>
      </w:pPr>
      <w:r>
        <w:rPr>
          <w:b/>
        </w:rPr>
        <w:t>2</w:t>
      </w:r>
      <w:r w:rsidR="00E16A67" w:rsidRPr="007D0C2F">
        <w:rPr>
          <w:b/>
        </w:rPr>
        <w:t>012</w:t>
      </w:r>
      <w:r w:rsidR="00E16A67">
        <w:t xml:space="preserve"> we have expanded the “demand” </w:t>
      </w:r>
      <w:proofErr w:type="gramStart"/>
      <w:r w:rsidR="00E16A67">
        <w:t>and  more</w:t>
      </w:r>
      <w:proofErr w:type="gramEnd"/>
      <w:r w:rsidR="00E16A67">
        <w:t xml:space="preserve"> private sector a</w:t>
      </w:r>
      <w:r w:rsidR="007D7CC5">
        <w:t>gencies want to participate in  the l</w:t>
      </w:r>
      <w:r w:rsidR="00E16A67">
        <w:t>ocal foods  endeavor:</w:t>
      </w:r>
    </w:p>
    <w:p w14:paraId="4B73BA4B" w14:textId="0B6BE421" w:rsidR="00A24D88" w:rsidRDefault="00592D18" w:rsidP="00E16A67">
      <w:pPr>
        <w:pStyle w:val="ListParagraph"/>
        <w:numPr>
          <w:ilvl w:val="1"/>
          <w:numId w:val="1"/>
        </w:numPr>
        <w:spacing w:after="0"/>
      </w:pPr>
      <w:r>
        <w:t>Offered</w:t>
      </w:r>
      <w:r w:rsidR="00A24D88">
        <w:t xml:space="preserve"> </w:t>
      </w:r>
      <w:r w:rsidR="00A24D88" w:rsidRPr="00EB76E1">
        <w:rPr>
          <w:b/>
        </w:rPr>
        <w:t xml:space="preserve">microloans to </w:t>
      </w:r>
      <w:proofErr w:type="gramStart"/>
      <w:r w:rsidR="00A24D88" w:rsidRPr="00EB76E1">
        <w:rPr>
          <w:b/>
        </w:rPr>
        <w:t>ag</w:t>
      </w:r>
      <w:proofErr w:type="gramEnd"/>
      <w:r w:rsidR="00A24D88" w:rsidRPr="00EB76E1">
        <w:rPr>
          <w:b/>
        </w:rPr>
        <w:t xml:space="preserve"> based businesses</w:t>
      </w:r>
      <w:r w:rsidR="006F3268">
        <w:t xml:space="preserve"> to scale up production in order to meet the increased demand. </w:t>
      </w:r>
      <w:r>
        <w:t xml:space="preserve"> (USDA RMAP program)</w:t>
      </w:r>
    </w:p>
    <w:p w14:paraId="4B73BA4D" w14:textId="55438429" w:rsidR="00A24D88" w:rsidRDefault="001748D0" w:rsidP="00113E0E">
      <w:pPr>
        <w:spacing w:after="0"/>
      </w:pPr>
      <w:r>
        <w:rPr>
          <w:noProof/>
        </w:rPr>
        <w:drawing>
          <wp:anchor distT="0" distB="0" distL="114300" distR="114300" simplePos="0" relativeHeight="251658242" behindDoc="1" locked="0" layoutInCell="1" allowOverlap="1" wp14:anchorId="62686826" wp14:editId="5A9A7F25">
            <wp:simplePos x="0" y="0"/>
            <wp:positionH relativeFrom="column">
              <wp:posOffset>3405505</wp:posOffset>
            </wp:positionH>
            <wp:positionV relativeFrom="paragraph">
              <wp:posOffset>107950</wp:posOffset>
            </wp:positionV>
            <wp:extent cx="2415540" cy="3385185"/>
            <wp:effectExtent l="419100" t="323850" r="422910" b="310515"/>
            <wp:wrapTight wrapText="bothSides">
              <wp:wrapPolygon edited="0">
                <wp:start x="-1279" y="-614"/>
                <wp:lineTo x="-1142" y="7419"/>
                <wp:lineTo x="-1811" y="7513"/>
                <wp:lineTo x="-1258" y="11400"/>
                <wp:lineTo x="-1128" y="21294"/>
                <wp:lineTo x="6252" y="22237"/>
                <wp:lineTo x="6419" y="22214"/>
                <wp:lineTo x="20317" y="22241"/>
                <wp:lineTo x="21185" y="22242"/>
                <wp:lineTo x="21352" y="22219"/>
                <wp:lineTo x="22689" y="22031"/>
                <wp:lineTo x="22538" y="123"/>
                <wp:lineTo x="22274" y="-832"/>
                <wp:lineTo x="18167" y="-1245"/>
                <wp:lineTo x="14490" y="-727"/>
                <wp:lineTo x="13963" y="-2635"/>
                <wp:lineTo x="58" y="-803"/>
                <wp:lineTo x="-1279" y="-614"/>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669354">
                      <a:off x="0" y="0"/>
                      <a:ext cx="2415540" cy="3385185"/>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r w:rsidR="00A24D88">
        <w:t xml:space="preserve"> </w:t>
      </w:r>
    </w:p>
    <w:p w14:paraId="60E1CA9F" w14:textId="77777777" w:rsidR="00592D18" w:rsidRDefault="00592D18" w:rsidP="006479C6">
      <w:pPr>
        <w:pStyle w:val="ListParagraph"/>
        <w:numPr>
          <w:ilvl w:val="1"/>
          <w:numId w:val="1"/>
        </w:numPr>
        <w:spacing w:after="0"/>
      </w:pPr>
      <w:r>
        <w:t>C</w:t>
      </w:r>
      <w:r w:rsidR="007D7CC5">
        <w:t xml:space="preserve">ompleted the business </w:t>
      </w:r>
      <w:proofErr w:type="gramStart"/>
      <w:r w:rsidR="007D7CC5">
        <w:t>plan that</w:t>
      </w:r>
      <w:r w:rsidR="00A24D88">
        <w:t xml:space="preserve"> formalize</w:t>
      </w:r>
      <w:proofErr w:type="gramEnd"/>
      <w:r w:rsidR="00A24D88">
        <w:t xml:space="preserve"> the </w:t>
      </w:r>
      <w:r w:rsidR="00B44DAA" w:rsidRPr="00592D18">
        <w:rPr>
          <w:b/>
        </w:rPr>
        <w:t>legal status of “SPROUT”</w:t>
      </w:r>
      <w:r w:rsidR="007D7CC5">
        <w:t xml:space="preserve"> as a MN non-profit and a private LLC. The plan was completed by the Central Lakes College Small Business Development Center; Julie Anderholm, a private consultant; BJ Allen with JBJ World and Arlene Jones with the Farm of St. Mathias.  Support was provided by Region Five to complete this work.</w:t>
      </w:r>
      <w:r w:rsidR="001748D0" w:rsidRPr="001748D0">
        <w:rPr>
          <w:noProof/>
        </w:rPr>
        <w:t xml:space="preserve"> </w:t>
      </w:r>
      <w:r>
        <w:rPr>
          <w:noProof/>
        </w:rPr>
        <w:t xml:space="preserve"> Found at:</w:t>
      </w:r>
    </w:p>
    <w:p w14:paraId="1297291F" w14:textId="44EEF5E3" w:rsidR="006479C6" w:rsidRDefault="00E71D97" w:rsidP="00592D18">
      <w:pPr>
        <w:spacing w:after="0"/>
      </w:pPr>
      <w:hyperlink r:id="rId17" w:history="1">
        <w:r w:rsidR="00592D18" w:rsidRPr="003D639A">
          <w:rPr>
            <w:rStyle w:val="Hyperlink"/>
          </w:rPr>
          <w:t>http://regionfive.org/departments/community-development.html</w:t>
        </w:r>
      </w:hyperlink>
    </w:p>
    <w:p w14:paraId="2C8F066A" w14:textId="77777777" w:rsidR="00CD4419" w:rsidRPr="00CD4419" w:rsidRDefault="00CD4419" w:rsidP="00CD4419">
      <w:pPr>
        <w:pStyle w:val="ListParagraph"/>
        <w:spacing w:after="0"/>
        <w:ind w:left="1440"/>
      </w:pPr>
    </w:p>
    <w:p w14:paraId="57766ADD" w14:textId="51155B22" w:rsidR="00592D18" w:rsidRDefault="00592D18" w:rsidP="00592D18">
      <w:pPr>
        <w:pStyle w:val="ListParagraph"/>
        <w:numPr>
          <w:ilvl w:val="1"/>
          <w:numId w:val="1"/>
        </w:numPr>
        <w:spacing w:after="0"/>
      </w:pPr>
      <w:r w:rsidRPr="00E238FA">
        <w:rPr>
          <w:b/>
        </w:rPr>
        <w:t xml:space="preserve">The </w:t>
      </w:r>
      <w:r>
        <w:rPr>
          <w:b/>
        </w:rPr>
        <w:t xml:space="preserve">SPROUT collaborative consists </w:t>
      </w:r>
      <w:r w:rsidRPr="00E238FA">
        <w:rPr>
          <w:b/>
        </w:rPr>
        <w:t xml:space="preserve">of </w:t>
      </w:r>
      <w:r>
        <w:t xml:space="preserve">small volume growers, School Districts, Chefs and resort/restaurant managers, community college, sustainable farming association, government, public health, food shelves, 2 health care institutions, community ED and food related social advocacy groups. </w:t>
      </w:r>
    </w:p>
    <w:p w14:paraId="1F4D39CE" w14:textId="77777777" w:rsidR="00592D18" w:rsidRDefault="00592D18" w:rsidP="00592D18">
      <w:pPr>
        <w:spacing w:after="0"/>
        <w:ind w:left="1080"/>
      </w:pPr>
    </w:p>
    <w:p w14:paraId="5B77D5DC" w14:textId="0D59E7E1" w:rsidR="00592D18" w:rsidRDefault="00592D18" w:rsidP="00592D18">
      <w:pPr>
        <w:spacing w:after="0"/>
        <w:ind w:left="1080"/>
      </w:pPr>
      <w:r>
        <w:rPr>
          <w:noProof/>
        </w:rPr>
        <w:lastRenderedPageBreak/>
        <w:drawing>
          <wp:inline distT="0" distB="0" distL="0" distR="0" wp14:anchorId="4D215816" wp14:editId="3250DAD4">
            <wp:extent cx="2227385" cy="1099857"/>
            <wp:effectExtent l="0" t="0" r="1905" b="5080"/>
            <wp:docPr id="8" name="Picture 8" descr="SPROUT M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PROUT MN"/>
                    <pic:cNvPicPr>
                      <a:picLocks noChangeAspect="1" noChangeArrowheads="1"/>
                    </pic:cNvPicPr>
                  </pic:nvPicPr>
                  <pic:blipFill rotWithShape="1">
                    <a:blip r:embed="rId18">
                      <a:extLst>
                        <a:ext uri="{28A0092B-C50C-407E-A947-70E740481C1C}">
                          <a14:useLocalDpi xmlns:a14="http://schemas.microsoft.com/office/drawing/2010/main" val="0"/>
                        </a:ext>
                      </a:extLst>
                    </a:blip>
                    <a:srcRect l="2227" t="4217" r="52962" b="1"/>
                    <a:stretch/>
                  </pic:blipFill>
                  <pic:spPr bwMode="auto">
                    <a:xfrm>
                      <a:off x="0" y="0"/>
                      <a:ext cx="2248036" cy="1110054"/>
                    </a:xfrm>
                    <a:prstGeom prst="rect">
                      <a:avLst/>
                    </a:prstGeom>
                    <a:noFill/>
                    <a:ln>
                      <a:noFill/>
                    </a:ln>
                    <a:extLst>
                      <a:ext uri="{53640926-AAD7-44D8-BBD7-CCE9431645EC}">
                        <a14:shadowObscured xmlns:a14="http://schemas.microsoft.com/office/drawing/2010/main"/>
                      </a:ext>
                    </a:extLst>
                  </pic:spPr>
                </pic:pic>
              </a:graphicData>
            </a:graphic>
          </wp:inline>
        </w:drawing>
      </w:r>
    </w:p>
    <w:p w14:paraId="62E7B295" w14:textId="77777777" w:rsidR="00592D18" w:rsidRDefault="00592D18" w:rsidP="00592D18">
      <w:pPr>
        <w:pStyle w:val="ListParagraph"/>
        <w:spacing w:after="0"/>
        <w:ind w:left="1440"/>
      </w:pPr>
    </w:p>
    <w:p w14:paraId="4B73BA4F" w14:textId="7665D8B6" w:rsidR="00A24D88" w:rsidRDefault="00A24D88" w:rsidP="00370047">
      <w:pPr>
        <w:pStyle w:val="ListParagraph"/>
        <w:numPr>
          <w:ilvl w:val="1"/>
          <w:numId w:val="1"/>
        </w:numPr>
        <w:spacing w:after="0"/>
        <w:ind w:left="360"/>
      </w:pPr>
      <w:r>
        <w:t xml:space="preserve">We have a </w:t>
      </w:r>
      <w:r w:rsidRPr="00EB76E1">
        <w:rPr>
          <w:b/>
        </w:rPr>
        <w:t xml:space="preserve">new VISTA working on </w:t>
      </w:r>
      <w:r w:rsidR="00EB76E1" w:rsidRPr="00EB76E1">
        <w:rPr>
          <w:b/>
        </w:rPr>
        <w:t>creation of a “</w:t>
      </w:r>
      <w:r w:rsidR="006F3268">
        <w:rPr>
          <w:b/>
        </w:rPr>
        <w:t xml:space="preserve">Food </w:t>
      </w:r>
      <w:r w:rsidR="00E97F12">
        <w:rPr>
          <w:b/>
        </w:rPr>
        <w:t xml:space="preserve">Recovery Project,” </w:t>
      </w:r>
      <w:r w:rsidR="006F3268">
        <w:t xml:space="preserve">a gleaning program that </w:t>
      </w:r>
      <w:r w:rsidR="00EB76E1">
        <w:t>allows low income families to harvest unused “sec</w:t>
      </w:r>
      <w:r w:rsidR="006F3268">
        <w:t xml:space="preserve">onds or culls” from local farms or for this locally grown and healthy food to enter into the food shelf systems.  </w:t>
      </w:r>
    </w:p>
    <w:p w14:paraId="7440048F" w14:textId="77777777" w:rsidR="00B44DAA" w:rsidRDefault="00B44DAA" w:rsidP="00370047">
      <w:pPr>
        <w:pStyle w:val="ListParagraph"/>
        <w:spacing w:after="0"/>
        <w:ind w:left="360"/>
      </w:pPr>
    </w:p>
    <w:p w14:paraId="5C5CF58B" w14:textId="5D30988A" w:rsidR="00B44DAA" w:rsidRDefault="007D7CC5" w:rsidP="00370047">
      <w:pPr>
        <w:pStyle w:val="ListParagraph"/>
        <w:numPr>
          <w:ilvl w:val="1"/>
          <w:numId w:val="1"/>
        </w:numPr>
        <w:spacing w:after="0"/>
        <w:ind w:left="360"/>
      </w:pPr>
      <w:r>
        <w:t xml:space="preserve">More research completed on the effect on </w:t>
      </w:r>
      <w:r w:rsidRPr="006479C6">
        <w:rPr>
          <w:b/>
        </w:rPr>
        <w:t>Food HUBS</w:t>
      </w:r>
      <w:r>
        <w:t xml:space="preserve"> from the </w:t>
      </w:r>
      <w:proofErr w:type="spellStart"/>
      <w:r>
        <w:t>UofM</w:t>
      </w:r>
      <w:proofErr w:type="spellEnd"/>
      <w:r>
        <w:t xml:space="preserve"> </w:t>
      </w:r>
      <w:proofErr w:type="gramStart"/>
      <w:r>
        <w:t>–  supported</w:t>
      </w:r>
      <w:proofErr w:type="gramEnd"/>
      <w:r>
        <w:t xml:space="preserve"> by the Initiative Foundation.</w:t>
      </w:r>
      <w:r w:rsidR="001345D1">
        <w:t xml:space="preserve"> Found at: </w:t>
      </w:r>
      <w:hyperlink r:id="rId19" w:history="1">
        <w:r w:rsidR="004214EF" w:rsidRPr="003D639A">
          <w:rPr>
            <w:rStyle w:val="Hyperlink"/>
          </w:rPr>
          <w:t>http://regionfive.org/departments/community-development.html</w:t>
        </w:r>
      </w:hyperlink>
    </w:p>
    <w:p w14:paraId="2C58DE2B" w14:textId="77777777" w:rsidR="004214EF" w:rsidRDefault="004214EF" w:rsidP="004214EF">
      <w:pPr>
        <w:pStyle w:val="ListParagraph"/>
      </w:pPr>
    </w:p>
    <w:p w14:paraId="336F8073" w14:textId="6E330532" w:rsidR="00B65F18" w:rsidRDefault="006479C6" w:rsidP="006479C6">
      <w:pPr>
        <w:pStyle w:val="ListParagraph"/>
        <w:spacing w:after="0"/>
        <w:ind w:left="1440"/>
        <w:jc w:val="center"/>
      </w:pPr>
      <w:r>
        <w:rPr>
          <w:noProof/>
        </w:rPr>
        <w:drawing>
          <wp:inline distT="0" distB="0" distL="0" distR="0" wp14:anchorId="365B4EB1" wp14:editId="36037816">
            <wp:extent cx="3220611" cy="5322277"/>
            <wp:effectExtent l="381000" t="209550" r="380365" b="2216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rot="502300">
                      <a:off x="0" y="0"/>
                      <a:ext cx="3232595" cy="5342081"/>
                    </a:xfrm>
                    <a:prstGeom prst="rect">
                      <a:avLst/>
                    </a:prstGeom>
                    <a:noFill/>
                    <a:ln>
                      <a:noFill/>
                    </a:ln>
                  </pic:spPr>
                </pic:pic>
              </a:graphicData>
            </a:graphic>
          </wp:inline>
        </w:drawing>
      </w:r>
    </w:p>
    <w:p w14:paraId="07E0EA5C" w14:textId="1F5C50A4" w:rsidR="007D7CC5" w:rsidRDefault="007D7CC5" w:rsidP="00B44DAA">
      <w:pPr>
        <w:pStyle w:val="ListParagraph"/>
        <w:spacing w:after="0"/>
        <w:ind w:left="1440"/>
      </w:pPr>
    </w:p>
    <w:p w14:paraId="5A8B8591" w14:textId="77777777" w:rsidR="007D7CC5" w:rsidRDefault="007D7CC5" w:rsidP="00B44DAA">
      <w:pPr>
        <w:pStyle w:val="ListParagraph"/>
        <w:spacing w:after="0"/>
        <w:ind w:left="1440"/>
      </w:pPr>
    </w:p>
    <w:p w14:paraId="46BD1485" w14:textId="77777777" w:rsidR="007D7CC5" w:rsidRDefault="007D7CC5" w:rsidP="00B44DAA">
      <w:pPr>
        <w:pStyle w:val="ListParagraph"/>
        <w:spacing w:after="0"/>
        <w:ind w:left="1440"/>
      </w:pPr>
    </w:p>
    <w:p w14:paraId="3CDB7C47" w14:textId="77777777" w:rsidR="006479C6" w:rsidRDefault="006479C6" w:rsidP="00370047">
      <w:pPr>
        <w:pStyle w:val="ListParagraph"/>
        <w:spacing w:after="0"/>
        <w:ind w:left="360"/>
      </w:pPr>
    </w:p>
    <w:p w14:paraId="4B73BA51" w14:textId="773FD290" w:rsidR="00EB76E1" w:rsidRDefault="00237105" w:rsidP="00370047">
      <w:pPr>
        <w:pStyle w:val="ListParagraph"/>
        <w:numPr>
          <w:ilvl w:val="1"/>
          <w:numId w:val="1"/>
        </w:numPr>
        <w:spacing w:after="0"/>
        <w:ind w:left="360"/>
      </w:pPr>
      <w:r w:rsidRPr="00E454F3">
        <w:t xml:space="preserve">Feasibility Study and business plan formation </w:t>
      </w:r>
      <w:r w:rsidR="00B44DAA">
        <w:t>completed</w:t>
      </w:r>
      <w:r w:rsidR="00EB76E1" w:rsidRPr="00E454F3">
        <w:t xml:space="preserve"> for </w:t>
      </w:r>
      <w:r w:rsidR="006F3268">
        <w:t xml:space="preserve">the value chain food hub </w:t>
      </w:r>
      <w:r w:rsidR="006F3268" w:rsidRPr="006F3268">
        <w:rPr>
          <w:b/>
        </w:rPr>
        <w:t>and</w:t>
      </w:r>
      <w:r w:rsidR="006F3268">
        <w:t xml:space="preserve"> </w:t>
      </w:r>
      <w:r w:rsidR="00EB76E1" w:rsidRPr="00E454F3">
        <w:t xml:space="preserve">construction of additional </w:t>
      </w:r>
      <w:r w:rsidR="00EB76E1" w:rsidRPr="00E454F3">
        <w:rPr>
          <w:b/>
        </w:rPr>
        <w:t>food processing facilities</w:t>
      </w:r>
      <w:r w:rsidR="00EB76E1" w:rsidRPr="00E454F3">
        <w:t>, paid for by AURI</w:t>
      </w:r>
      <w:r w:rsidR="00E454F3" w:rsidRPr="00E454F3">
        <w:t>, the Initiative Foundation, the University of Minnesota Central Region Partnership, and Happy Dancing Turtle</w:t>
      </w:r>
      <w:r w:rsidR="00EB76E1" w:rsidRPr="00E454F3">
        <w:t>.</w:t>
      </w:r>
      <w:r w:rsidR="00113E0E">
        <w:t xml:space="preserve"> Found at: </w:t>
      </w:r>
      <w:hyperlink r:id="rId21" w:history="1">
        <w:r w:rsidR="00113E0E" w:rsidRPr="003D639A">
          <w:rPr>
            <w:rStyle w:val="Hyperlink"/>
          </w:rPr>
          <w:t>http://regionfive.org/departments/community-development.html</w:t>
        </w:r>
      </w:hyperlink>
    </w:p>
    <w:p w14:paraId="667DCC88" w14:textId="22054589" w:rsidR="00113E0E" w:rsidRDefault="00370047" w:rsidP="00113E0E">
      <w:pPr>
        <w:pStyle w:val="ListParagraph"/>
        <w:spacing w:after="0"/>
        <w:ind w:left="1440"/>
      </w:pPr>
      <w:r>
        <w:rPr>
          <w:noProof/>
        </w:rPr>
        <w:drawing>
          <wp:inline distT="0" distB="0" distL="0" distR="0" wp14:anchorId="3F495E3A" wp14:editId="69FDA136">
            <wp:extent cx="2151428" cy="2783380"/>
            <wp:effectExtent l="400050" t="323850" r="382270" b="3219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rot="20851461">
                      <a:off x="0" y="0"/>
                      <a:ext cx="2151761" cy="278381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14:paraId="4B73BA52" w14:textId="77777777" w:rsidR="00A24D88" w:rsidRDefault="00A24D88" w:rsidP="00370047">
      <w:pPr>
        <w:pStyle w:val="ListParagraph"/>
        <w:numPr>
          <w:ilvl w:val="1"/>
          <w:numId w:val="1"/>
        </w:numPr>
        <w:spacing w:after="0"/>
        <w:ind w:left="360"/>
      </w:pPr>
      <w:r>
        <w:t xml:space="preserve">The </w:t>
      </w:r>
      <w:proofErr w:type="spellStart"/>
      <w:r>
        <w:t>UofM</w:t>
      </w:r>
      <w:proofErr w:type="spellEnd"/>
      <w:r>
        <w:t xml:space="preserve"> Extension has a full time staff person dedicated to </w:t>
      </w:r>
      <w:r w:rsidR="00EB76E1">
        <w:t xml:space="preserve">providing </w:t>
      </w:r>
      <w:r>
        <w:t xml:space="preserve">Local Foods </w:t>
      </w:r>
      <w:r w:rsidR="00EB76E1" w:rsidRPr="00EB76E1">
        <w:rPr>
          <w:b/>
        </w:rPr>
        <w:t xml:space="preserve">technical assistance </w:t>
      </w:r>
      <w:r w:rsidR="00EB76E1">
        <w:rPr>
          <w:b/>
        </w:rPr>
        <w:t xml:space="preserve">to growers and buyers </w:t>
      </w:r>
      <w:r w:rsidR="00EB76E1" w:rsidRPr="00EB76E1">
        <w:rPr>
          <w:b/>
        </w:rPr>
        <w:t>for the next 4 years</w:t>
      </w:r>
      <w:r w:rsidR="00EB76E1">
        <w:t xml:space="preserve"> </w:t>
      </w:r>
      <w:r>
        <w:t>as a result of a</w:t>
      </w:r>
      <w:r w:rsidR="00EB76E1">
        <w:t xml:space="preserve"> grant from the MN Dept. of Health.</w:t>
      </w:r>
    </w:p>
    <w:p w14:paraId="4B73BA53" w14:textId="77777777" w:rsidR="00E16A67" w:rsidRDefault="00E16A67" w:rsidP="00370047">
      <w:pPr>
        <w:spacing w:after="0"/>
      </w:pPr>
    </w:p>
    <w:p w14:paraId="0A1A2583" w14:textId="661830B3" w:rsidR="00647567" w:rsidRDefault="00647567" w:rsidP="00370047">
      <w:pPr>
        <w:pStyle w:val="ListParagraph"/>
        <w:numPr>
          <w:ilvl w:val="1"/>
          <w:numId w:val="1"/>
        </w:numPr>
        <w:spacing w:after="0"/>
        <w:ind w:left="360"/>
      </w:pPr>
      <w:r>
        <w:t xml:space="preserve">USDA funded Region Five with and RCDI to move forward this project and 9 others from the RR Plan toward implementation. </w:t>
      </w:r>
    </w:p>
    <w:p w14:paraId="281DD295" w14:textId="77777777" w:rsidR="00647567" w:rsidRDefault="00647567" w:rsidP="00370047">
      <w:pPr>
        <w:pStyle w:val="ListParagraph"/>
        <w:ind w:left="0"/>
      </w:pPr>
    </w:p>
    <w:p w14:paraId="4B73BA54" w14:textId="496E00D2" w:rsidR="009A7C55" w:rsidRDefault="001748D0" w:rsidP="00370047">
      <w:pPr>
        <w:pStyle w:val="ListParagraph"/>
        <w:numPr>
          <w:ilvl w:val="1"/>
          <w:numId w:val="1"/>
        </w:numPr>
        <w:spacing w:after="0"/>
        <w:ind w:left="360"/>
      </w:pPr>
      <w:r>
        <w:t xml:space="preserve">A local restaurant, Prairie Bay, has purchased a </w:t>
      </w:r>
      <w:r w:rsidRPr="003E1573">
        <w:rPr>
          <w:b/>
        </w:rPr>
        <w:t>Food Truck</w:t>
      </w:r>
      <w:r w:rsidR="00CD4419">
        <w:t xml:space="preserve"> that will </w:t>
      </w:r>
      <w:r>
        <w:t xml:space="preserve">use </w:t>
      </w:r>
      <w:r w:rsidR="00CD4419">
        <w:t xml:space="preserve">as much </w:t>
      </w:r>
      <w:r>
        <w:t>local</w:t>
      </w:r>
      <w:r w:rsidR="00CD4419">
        <w:t>ly grown commodities as possible</w:t>
      </w:r>
      <w:r>
        <w:t xml:space="preserve">. </w:t>
      </w:r>
      <w:r w:rsidR="00CD4419">
        <w:t xml:space="preserve">Recent grants support </w:t>
      </w:r>
      <w:r>
        <w:t xml:space="preserve">this truck </w:t>
      </w:r>
      <w:r w:rsidR="00CD4419">
        <w:t xml:space="preserve">to travel to </w:t>
      </w:r>
      <w:r w:rsidRPr="003E1573">
        <w:rPr>
          <w:i/>
          <w:u w:val="single"/>
        </w:rPr>
        <w:t>very rural</w:t>
      </w:r>
      <w:r>
        <w:t xml:space="preserve"> Food Desert areas as a way to provide education about how to prepare locally grown produce and then work to establish the distribution plan to GET LOCALLY Grown foods to those areas on a regular basis.</w:t>
      </w:r>
    </w:p>
    <w:p w14:paraId="351A269F" w14:textId="0BBD873A" w:rsidR="007D7CC5" w:rsidRPr="009A7C55" w:rsidRDefault="009A7C55" w:rsidP="009A7C55">
      <w:pPr>
        <w:tabs>
          <w:tab w:val="left" w:pos="3175"/>
        </w:tabs>
      </w:pPr>
      <w:r>
        <w:tab/>
      </w:r>
      <w:r w:rsidR="00370047">
        <w:rPr>
          <w:noProof/>
          <w:color w:val="333333"/>
        </w:rPr>
        <w:drawing>
          <wp:inline distT="0" distB="0" distL="0" distR="0" wp14:anchorId="00F97060" wp14:editId="7C58BE1B">
            <wp:extent cx="3551637" cy="2356903"/>
            <wp:effectExtent l="0" t="0" r="0" b="5715"/>
            <wp:docPr id="7" name="Picture 7" descr="https://sphotos-a.xx.fbcdn.net/hphotos-prn1/534703_10151236240052450_205938006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photos-a.xx.fbcdn.net/hphotos-prn1/534703_10151236240052450_2059380061_n.jpg"/>
                    <pic:cNvPicPr>
                      <a:picLocks noChangeAspect="1" noChangeArrowheads="1"/>
                    </pic:cNvPicPr>
                  </pic:nvPicPr>
                  <pic:blipFill rotWithShape="1">
                    <a:blip r:embed="rId23">
                      <a:extLst>
                        <a:ext uri="{28A0092B-C50C-407E-A947-70E740481C1C}">
                          <a14:useLocalDpi xmlns:a14="http://schemas.microsoft.com/office/drawing/2010/main" val="0"/>
                        </a:ext>
                      </a:extLst>
                    </a:blip>
                    <a:srcRect t="30865" b="19363"/>
                    <a:stretch/>
                  </pic:blipFill>
                  <pic:spPr bwMode="auto">
                    <a:xfrm>
                      <a:off x="0" y="0"/>
                      <a:ext cx="3557119" cy="2360541"/>
                    </a:xfrm>
                    <a:prstGeom prst="rect">
                      <a:avLst/>
                    </a:prstGeom>
                    <a:noFill/>
                    <a:ln>
                      <a:noFill/>
                    </a:ln>
                    <a:extLst>
                      <a:ext uri="{53640926-AAD7-44D8-BBD7-CCE9431645EC}">
                        <a14:shadowObscured xmlns:a14="http://schemas.microsoft.com/office/drawing/2010/main"/>
                      </a:ext>
                    </a:extLst>
                  </pic:spPr>
                </pic:pic>
              </a:graphicData>
            </a:graphic>
          </wp:inline>
        </w:drawing>
      </w:r>
    </w:p>
    <w:p w14:paraId="6090FB76" w14:textId="78D18BCB" w:rsidR="00C15C8C" w:rsidRDefault="00C15C8C" w:rsidP="001748D0">
      <w:pPr>
        <w:spacing w:after="0"/>
        <w:jc w:val="center"/>
      </w:pPr>
    </w:p>
    <w:p w14:paraId="1C2DF039" w14:textId="78394C24" w:rsidR="007D0C2F" w:rsidRDefault="00CD4419" w:rsidP="00CD4419">
      <w:pPr>
        <w:tabs>
          <w:tab w:val="left" w:pos="5354"/>
        </w:tabs>
        <w:spacing w:after="0"/>
      </w:pPr>
      <w:r>
        <w:tab/>
      </w:r>
    </w:p>
    <w:p w14:paraId="0DDFFC46" w14:textId="77777777" w:rsidR="00F81E27" w:rsidRDefault="003E1573" w:rsidP="00F81E27">
      <w:pPr>
        <w:pStyle w:val="ListParagraph"/>
        <w:numPr>
          <w:ilvl w:val="0"/>
          <w:numId w:val="11"/>
        </w:numPr>
      </w:pPr>
      <w:proofErr w:type="gramStart"/>
      <w:r>
        <w:t xml:space="preserve">– </w:t>
      </w:r>
      <w:r w:rsidR="00AD4428">
        <w:t xml:space="preserve"> Connecting</w:t>
      </w:r>
      <w:proofErr w:type="gramEnd"/>
      <w:r w:rsidR="00AD4428">
        <w:t xml:space="preserve"> with s</w:t>
      </w:r>
      <w:r>
        <w:t xml:space="preserve">upportive partners for </w:t>
      </w:r>
      <w:r w:rsidR="00AD4428">
        <w:t>our</w:t>
      </w:r>
      <w:r w:rsidR="00F81E27">
        <w:t xml:space="preserve"> self-sustaining model.</w:t>
      </w:r>
    </w:p>
    <w:p w14:paraId="345C8206" w14:textId="64DDC7FE" w:rsidR="00647567" w:rsidRDefault="009A7C55" w:rsidP="00F81E27">
      <w:pPr>
        <w:spacing w:after="0"/>
        <w:ind w:left="360"/>
      </w:pPr>
      <w:r>
        <w:t>Our Local Food</w:t>
      </w:r>
      <w:r w:rsidR="008E3001" w:rsidRPr="00110C6D">
        <w:t xml:space="preserve"> value-added agricultural project represents a priorit</w:t>
      </w:r>
      <w:r w:rsidR="00CD4419">
        <w:t>y area selected by the region</w:t>
      </w:r>
      <w:r w:rsidR="008E3001" w:rsidRPr="00110C6D">
        <w:t xml:space="preserve"> through the HUD-DOT-EPA-funded Sustainable Communities Regional Planning process.  </w:t>
      </w:r>
    </w:p>
    <w:p w14:paraId="18E60B5B" w14:textId="77777777" w:rsidR="00CD4419" w:rsidRPr="00EB39BF" w:rsidRDefault="008E3001" w:rsidP="00EB39BF">
      <w:pPr>
        <w:spacing w:after="0"/>
        <w:ind w:left="360" w:firstLine="360"/>
        <w:rPr>
          <w:color w:val="403152" w:themeColor="accent4" w:themeShade="80"/>
        </w:rPr>
      </w:pPr>
      <w:r w:rsidRPr="00EB39BF">
        <w:rPr>
          <w:color w:val="403152" w:themeColor="accent4" w:themeShade="80"/>
        </w:rPr>
        <w:t xml:space="preserve">The project has three components: </w:t>
      </w:r>
    </w:p>
    <w:p w14:paraId="51D3CC03" w14:textId="77777777" w:rsidR="00CD4419" w:rsidRPr="00EB39BF" w:rsidRDefault="008E3001" w:rsidP="00EB39BF">
      <w:pPr>
        <w:pStyle w:val="ListParagraph"/>
        <w:numPr>
          <w:ilvl w:val="0"/>
          <w:numId w:val="7"/>
        </w:numPr>
        <w:spacing w:after="0"/>
        <w:ind w:left="1080"/>
        <w:rPr>
          <w:color w:val="403152" w:themeColor="accent4" w:themeShade="80"/>
          <w:sz w:val="20"/>
          <w:szCs w:val="20"/>
        </w:rPr>
      </w:pPr>
      <w:r w:rsidRPr="00EB39BF">
        <w:rPr>
          <w:color w:val="403152" w:themeColor="accent4" w:themeShade="80"/>
          <w:sz w:val="20"/>
          <w:szCs w:val="20"/>
        </w:rPr>
        <w:t>Establish a regional food hub for the aggregation and distribution of locally produced foods;</w:t>
      </w:r>
    </w:p>
    <w:p w14:paraId="046E7DD8" w14:textId="77777777" w:rsidR="00CD4419" w:rsidRPr="00EB39BF" w:rsidRDefault="008E3001" w:rsidP="00EB39BF">
      <w:pPr>
        <w:pStyle w:val="ListParagraph"/>
        <w:numPr>
          <w:ilvl w:val="0"/>
          <w:numId w:val="7"/>
        </w:numPr>
        <w:spacing w:after="0"/>
        <w:ind w:left="1080"/>
        <w:rPr>
          <w:color w:val="403152" w:themeColor="accent4" w:themeShade="80"/>
          <w:sz w:val="20"/>
          <w:szCs w:val="20"/>
        </w:rPr>
      </w:pPr>
      <w:r w:rsidRPr="00EB39BF">
        <w:rPr>
          <w:color w:val="403152" w:themeColor="accent4" w:themeShade="80"/>
          <w:sz w:val="20"/>
          <w:szCs w:val="20"/>
        </w:rPr>
        <w:t xml:space="preserve">Extend the growing season through proving the use of locally manufactured solar thermal collectors combined with high tunnels; and </w:t>
      </w:r>
    </w:p>
    <w:p w14:paraId="29D43C6F" w14:textId="61CFDA03" w:rsidR="00370D4B" w:rsidRPr="00EB39BF" w:rsidRDefault="008E3001" w:rsidP="00EB39BF">
      <w:pPr>
        <w:pStyle w:val="ListParagraph"/>
        <w:numPr>
          <w:ilvl w:val="0"/>
          <w:numId w:val="7"/>
        </w:numPr>
        <w:spacing w:after="0"/>
        <w:ind w:left="1080"/>
        <w:rPr>
          <w:color w:val="403152" w:themeColor="accent4" w:themeShade="80"/>
          <w:sz w:val="20"/>
          <w:szCs w:val="20"/>
        </w:rPr>
      </w:pPr>
      <w:r w:rsidRPr="00EB39BF">
        <w:rPr>
          <w:color w:val="403152" w:themeColor="accent4" w:themeShade="80"/>
          <w:sz w:val="20"/>
          <w:szCs w:val="20"/>
        </w:rPr>
        <w:t xml:space="preserve">Coordinate outreach, education, and technical assistance activities that will expand the availability of local foods in the region, targeting both farmers and consumers. </w:t>
      </w:r>
    </w:p>
    <w:p w14:paraId="7817407D" w14:textId="77777777" w:rsidR="009A7C55" w:rsidRDefault="009A7C55" w:rsidP="00681A42">
      <w:pPr>
        <w:pStyle w:val="ListParagraph"/>
        <w:spacing w:after="0"/>
        <w:ind w:left="360"/>
      </w:pPr>
    </w:p>
    <w:p w14:paraId="092BE110" w14:textId="1588B6F5" w:rsidR="002C47A4" w:rsidRDefault="009A7C55" w:rsidP="00681A42">
      <w:pPr>
        <w:pStyle w:val="ListParagraph"/>
        <w:numPr>
          <w:ilvl w:val="0"/>
          <w:numId w:val="10"/>
        </w:numPr>
        <w:ind w:left="360"/>
      </w:pPr>
      <w:r>
        <w:t xml:space="preserve">Local food Champion Arlene Jones, the SPOUT food HUB manager was selected to partake in the BUSH Foundation Leadership training </w:t>
      </w:r>
      <w:r w:rsidR="00EB39BF">
        <w:t>program to build the local food hub infrastructure.</w:t>
      </w:r>
    </w:p>
    <w:p w14:paraId="56148304" w14:textId="77777777" w:rsidR="00EB39BF" w:rsidRDefault="00EB39BF" w:rsidP="00EB39BF">
      <w:pPr>
        <w:pStyle w:val="ListParagraph"/>
      </w:pPr>
    </w:p>
    <w:p w14:paraId="18BE30AF" w14:textId="5E656547" w:rsidR="00370047" w:rsidRDefault="00681A42" w:rsidP="00681A42">
      <w:pPr>
        <w:pStyle w:val="ListParagraph"/>
        <w:numPr>
          <w:ilvl w:val="0"/>
          <w:numId w:val="10"/>
        </w:numPr>
        <w:ind w:left="360"/>
      </w:pPr>
      <w:r>
        <w:rPr>
          <w:noProof/>
        </w:rPr>
        <w:drawing>
          <wp:anchor distT="0" distB="0" distL="114300" distR="114300" simplePos="0" relativeHeight="251658243" behindDoc="0" locked="0" layoutInCell="1" allowOverlap="1" wp14:anchorId="37DC2319" wp14:editId="16B8F55A">
            <wp:simplePos x="0" y="0"/>
            <wp:positionH relativeFrom="margin">
              <wp:posOffset>2813685</wp:posOffset>
            </wp:positionH>
            <wp:positionV relativeFrom="margin">
              <wp:posOffset>3630295</wp:posOffset>
            </wp:positionV>
            <wp:extent cx="3119755" cy="2339975"/>
            <wp:effectExtent l="0" t="0" r="4445" b="317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rm of St. Mathias GAP.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119755" cy="2339975"/>
                    </a:xfrm>
                    <a:prstGeom prst="rect">
                      <a:avLst/>
                    </a:prstGeom>
                  </pic:spPr>
                </pic:pic>
              </a:graphicData>
            </a:graphic>
          </wp:anchor>
        </w:drawing>
      </w:r>
      <w:r w:rsidR="00EB39BF">
        <w:t xml:space="preserve">SPROUT and Arlene Jones hosted 25 growers at a Good Agricultural Practice workshop, instructed by the University of Minnesota in June of 2013 </w:t>
      </w:r>
      <w:r>
        <w:t>(see photo)</w:t>
      </w:r>
    </w:p>
    <w:p w14:paraId="4A8A70AC" w14:textId="252A2F4D" w:rsidR="00681A42" w:rsidRDefault="00681A42" w:rsidP="00EB39BF">
      <w:pPr>
        <w:ind w:left="360"/>
        <w:jc w:val="center"/>
      </w:pPr>
    </w:p>
    <w:p w14:paraId="3C1140E4" w14:textId="77777777" w:rsidR="00681A42" w:rsidRDefault="00681A42" w:rsidP="00EB39BF">
      <w:pPr>
        <w:ind w:left="360"/>
        <w:jc w:val="center"/>
      </w:pPr>
    </w:p>
    <w:p w14:paraId="336E9742" w14:textId="3F6D00E5" w:rsidR="002C47A4" w:rsidRDefault="002C47A4" w:rsidP="00EB39BF">
      <w:pPr>
        <w:ind w:left="360"/>
        <w:jc w:val="center"/>
      </w:pPr>
      <w:r>
        <w:t xml:space="preserve">Local Foods </w:t>
      </w:r>
      <w:proofErr w:type="spellStart"/>
      <w:r>
        <w:t>realted</w:t>
      </w:r>
      <w:proofErr w:type="spellEnd"/>
      <w:r>
        <w:t xml:space="preserve"> MICRO-LENDING activity </w:t>
      </w:r>
      <w:proofErr w:type="gramStart"/>
      <w:r>
        <w:t>has  been</w:t>
      </w:r>
      <w:proofErr w:type="gramEnd"/>
      <w:r>
        <w:t xml:space="preserve"> on the rise.</w:t>
      </w:r>
      <w:r w:rsidR="00370047">
        <w:rPr>
          <w:sz w:val="16"/>
          <w:szCs w:val="16"/>
        </w:rPr>
        <w:t xml:space="preserve"> (</w:t>
      </w:r>
      <w:proofErr w:type="gramStart"/>
      <w:r w:rsidR="00370047">
        <w:rPr>
          <w:sz w:val="16"/>
          <w:szCs w:val="16"/>
        </w:rPr>
        <w:t>micro</w:t>
      </w:r>
      <w:proofErr w:type="gramEnd"/>
      <w:r w:rsidR="00370047">
        <w:rPr>
          <w:sz w:val="16"/>
          <w:szCs w:val="16"/>
        </w:rPr>
        <w:t xml:space="preserve"> $ used for a</w:t>
      </w:r>
      <w:r w:rsidR="00365949" w:rsidRPr="009A7C55">
        <w:rPr>
          <w:sz w:val="16"/>
          <w:szCs w:val="16"/>
        </w:rPr>
        <w:t xml:space="preserve"> portion of the lending needs)</w:t>
      </w:r>
    </w:p>
    <w:p w14:paraId="534A5FB5" w14:textId="0143CABD" w:rsidR="002C47A4" w:rsidRPr="00370047" w:rsidRDefault="002C47A4" w:rsidP="002C47A4">
      <w:pPr>
        <w:numPr>
          <w:ilvl w:val="0"/>
          <w:numId w:val="8"/>
        </w:numPr>
        <w:contextualSpacing/>
        <w:rPr>
          <w:bCs/>
          <w:sz w:val="20"/>
          <w:szCs w:val="20"/>
        </w:rPr>
      </w:pPr>
      <w:r w:rsidRPr="00370047">
        <w:rPr>
          <w:bCs/>
          <w:sz w:val="20"/>
          <w:szCs w:val="20"/>
        </w:rPr>
        <w:t>Long Prairie MN – Value added business package with the local food theme including growth of the local foods; processing, distribution and sales using the Latino heritage as owners, workers and promoters in the Long P</w:t>
      </w:r>
      <w:r w:rsidR="00370047" w:rsidRPr="00370047">
        <w:rPr>
          <w:bCs/>
          <w:sz w:val="20"/>
          <w:szCs w:val="20"/>
        </w:rPr>
        <w:t>rairie, Todd County area. </w:t>
      </w:r>
    </w:p>
    <w:p w14:paraId="1B215D8E" w14:textId="77777777" w:rsidR="00370047" w:rsidRPr="00370047" w:rsidRDefault="00370047" w:rsidP="00370047">
      <w:pPr>
        <w:contextualSpacing/>
        <w:rPr>
          <w:bCs/>
          <w:sz w:val="20"/>
          <w:szCs w:val="20"/>
        </w:rPr>
      </w:pPr>
    </w:p>
    <w:p w14:paraId="599D8F3C" w14:textId="26FCC210" w:rsidR="002C47A4" w:rsidRPr="00370047" w:rsidRDefault="002C47A4" w:rsidP="009A7C55">
      <w:pPr>
        <w:numPr>
          <w:ilvl w:val="0"/>
          <w:numId w:val="8"/>
        </w:numPr>
        <w:contextualSpacing/>
        <w:rPr>
          <w:bCs/>
          <w:sz w:val="20"/>
          <w:szCs w:val="20"/>
        </w:rPr>
      </w:pPr>
      <w:r w:rsidRPr="00370047">
        <w:rPr>
          <w:bCs/>
          <w:sz w:val="20"/>
          <w:szCs w:val="20"/>
        </w:rPr>
        <w:t xml:space="preserve">Wadena MN </w:t>
      </w:r>
      <w:proofErr w:type="gramStart"/>
      <w:r w:rsidRPr="00370047">
        <w:rPr>
          <w:bCs/>
          <w:sz w:val="20"/>
          <w:szCs w:val="20"/>
        </w:rPr>
        <w:t xml:space="preserve">– </w:t>
      </w:r>
      <w:r w:rsidR="00370047" w:rsidRPr="00370047">
        <w:rPr>
          <w:bCs/>
          <w:sz w:val="20"/>
          <w:szCs w:val="20"/>
        </w:rPr>
        <w:t xml:space="preserve"> V</w:t>
      </w:r>
      <w:r w:rsidRPr="00370047">
        <w:rPr>
          <w:bCs/>
          <w:sz w:val="20"/>
          <w:szCs w:val="20"/>
        </w:rPr>
        <w:t>alue</w:t>
      </w:r>
      <w:proofErr w:type="gramEnd"/>
      <w:r w:rsidRPr="00370047">
        <w:rPr>
          <w:bCs/>
          <w:sz w:val="20"/>
          <w:szCs w:val="20"/>
        </w:rPr>
        <w:t xml:space="preserve"> added business package with a bakery theme.  A new business start-up in a closed bakery facility.  Embracing the local food theme for the local growth, processing, distribution and sales of product.  This format also includes diversification into providing a home base for the local senior’s in-home food delivery program – Meals on Wheels.  </w:t>
      </w:r>
    </w:p>
    <w:p w14:paraId="67468FC6" w14:textId="77777777" w:rsidR="002C47A4" w:rsidRPr="00370047" w:rsidRDefault="002C47A4" w:rsidP="002C47A4">
      <w:pPr>
        <w:ind w:left="360"/>
        <w:contextualSpacing/>
        <w:rPr>
          <w:bCs/>
          <w:sz w:val="20"/>
          <w:szCs w:val="20"/>
        </w:rPr>
      </w:pPr>
    </w:p>
    <w:p w14:paraId="0C8CE7C9" w14:textId="27DACE4D" w:rsidR="002C47A4" w:rsidRPr="00370047" w:rsidRDefault="002C47A4" w:rsidP="009A7C55">
      <w:pPr>
        <w:numPr>
          <w:ilvl w:val="0"/>
          <w:numId w:val="8"/>
        </w:numPr>
        <w:contextualSpacing/>
        <w:rPr>
          <w:bCs/>
          <w:sz w:val="20"/>
          <w:szCs w:val="20"/>
        </w:rPr>
      </w:pPr>
      <w:r w:rsidRPr="00370047">
        <w:rPr>
          <w:bCs/>
          <w:sz w:val="20"/>
          <w:szCs w:val="20"/>
        </w:rPr>
        <w:t>Menahga MN – Using a unique existing value added food footprint of an existing local foods grocery business, the addition of a health bakery goods extension of that business allows this established business the opportunity to expand into a publically requested diversification of local foods in the Wadena County Area</w:t>
      </w:r>
      <w:r w:rsidR="00370047" w:rsidRPr="00370047">
        <w:rPr>
          <w:bCs/>
          <w:sz w:val="20"/>
          <w:szCs w:val="20"/>
        </w:rPr>
        <w:t>.</w:t>
      </w:r>
    </w:p>
    <w:p w14:paraId="6CFB2F79" w14:textId="168D52A8" w:rsidR="002B3F1F" w:rsidRDefault="002B3F1F" w:rsidP="002B3F1F">
      <w:pPr>
        <w:rPr>
          <w:b/>
          <w:bCs/>
          <w:sz w:val="20"/>
          <w:szCs w:val="20"/>
        </w:rPr>
      </w:pPr>
    </w:p>
    <w:p w14:paraId="53C820FD" w14:textId="77777777" w:rsidR="00370047" w:rsidRDefault="00370047" w:rsidP="002B3F1F">
      <w:pPr>
        <w:rPr>
          <w:b/>
          <w:bCs/>
          <w:sz w:val="20"/>
          <w:szCs w:val="20"/>
        </w:rPr>
      </w:pPr>
    </w:p>
    <w:p w14:paraId="3FA674E8" w14:textId="77777777" w:rsidR="00370047" w:rsidRDefault="00370047" w:rsidP="002B3F1F">
      <w:pPr>
        <w:rPr>
          <w:b/>
          <w:bCs/>
          <w:sz w:val="20"/>
          <w:szCs w:val="20"/>
        </w:rPr>
      </w:pPr>
    </w:p>
    <w:p w14:paraId="6FDFD0CE" w14:textId="77777777" w:rsidR="00370047" w:rsidRDefault="00370047" w:rsidP="002B3F1F">
      <w:pPr>
        <w:rPr>
          <w:b/>
          <w:bCs/>
          <w:sz w:val="20"/>
          <w:szCs w:val="20"/>
        </w:rPr>
      </w:pPr>
    </w:p>
    <w:p w14:paraId="785A5795" w14:textId="77777777" w:rsidR="00370047" w:rsidRDefault="00370047" w:rsidP="002B3F1F">
      <w:pPr>
        <w:rPr>
          <w:b/>
          <w:bCs/>
          <w:sz w:val="20"/>
          <w:szCs w:val="20"/>
        </w:rPr>
      </w:pPr>
    </w:p>
    <w:p w14:paraId="3CDEECEF" w14:textId="77777777" w:rsidR="00370047" w:rsidRPr="002B3F1F" w:rsidRDefault="00370047" w:rsidP="002B3F1F">
      <w:pPr>
        <w:rPr>
          <w:b/>
          <w:bCs/>
          <w:sz w:val="20"/>
          <w:szCs w:val="20"/>
        </w:rPr>
      </w:pPr>
    </w:p>
    <w:p w14:paraId="4F3465C3" w14:textId="77777777" w:rsidR="00370047" w:rsidRDefault="00370047" w:rsidP="009260E7">
      <w:pPr>
        <w:spacing w:after="0"/>
        <w:rPr>
          <w:b/>
        </w:rPr>
      </w:pPr>
    </w:p>
    <w:p w14:paraId="2830DAFC" w14:textId="77777777" w:rsidR="00370047" w:rsidRDefault="00370047" w:rsidP="009260E7">
      <w:pPr>
        <w:spacing w:after="0"/>
        <w:rPr>
          <w:b/>
        </w:rPr>
      </w:pPr>
    </w:p>
    <w:p w14:paraId="250D4EDD" w14:textId="77777777" w:rsidR="002B3F1F" w:rsidRDefault="002B3F1F" w:rsidP="009260E7">
      <w:pPr>
        <w:spacing w:after="0"/>
        <w:rPr>
          <w:b/>
        </w:rPr>
      </w:pPr>
      <w:r w:rsidRPr="002B3F1F">
        <w:rPr>
          <w:b/>
        </w:rPr>
        <w:t>2014</w:t>
      </w:r>
    </w:p>
    <w:p w14:paraId="236D5A0C" w14:textId="5F2C1980" w:rsidR="00A900B4" w:rsidRDefault="00A900B4" w:rsidP="002B3F1F">
      <w:pPr>
        <w:pStyle w:val="Default"/>
        <w:spacing w:after="19"/>
        <w:rPr>
          <w:rFonts w:cstheme="minorBidi"/>
          <w:color w:val="auto"/>
          <w:sz w:val="21"/>
          <w:szCs w:val="21"/>
        </w:rPr>
      </w:pPr>
      <w:proofErr w:type="gramStart"/>
      <w:r>
        <w:rPr>
          <w:rFonts w:cstheme="minorBidi"/>
          <w:color w:val="auto"/>
          <w:sz w:val="21"/>
          <w:szCs w:val="21"/>
        </w:rPr>
        <w:t>Building</w:t>
      </w:r>
      <w:r w:rsidR="002B3F1F">
        <w:rPr>
          <w:rFonts w:cstheme="minorBidi"/>
          <w:color w:val="auto"/>
          <w:sz w:val="21"/>
          <w:szCs w:val="21"/>
        </w:rPr>
        <w:t xml:space="preserve"> relations with Latino </w:t>
      </w:r>
      <w:r>
        <w:rPr>
          <w:rFonts w:cstheme="minorBidi"/>
          <w:color w:val="auto"/>
          <w:sz w:val="21"/>
          <w:szCs w:val="21"/>
        </w:rPr>
        <w:t xml:space="preserve">growers through Latino Economic Development Corporation </w:t>
      </w:r>
      <w:r w:rsidR="002B3F1F">
        <w:rPr>
          <w:rFonts w:cstheme="minorBidi"/>
          <w:color w:val="auto"/>
          <w:sz w:val="21"/>
          <w:szCs w:val="21"/>
        </w:rPr>
        <w:t>and Amish growers.</w:t>
      </w:r>
      <w:proofErr w:type="gramEnd"/>
      <w:r w:rsidR="002B3F1F">
        <w:rPr>
          <w:rFonts w:cstheme="minorBidi"/>
          <w:color w:val="auto"/>
          <w:sz w:val="21"/>
          <w:szCs w:val="21"/>
        </w:rPr>
        <w:t xml:space="preserve"> </w:t>
      </w:r>
      <w:r>
        <w:rPr>
          <w:rFonts w:cstheme="minorBidi"/>
          <w:color w:val="auto"/>
          <w:sz w:val="21"/>
          <w:szCs w:val="21"/>
        </w:rPr>
        <w:t>Up to</w:t>
      </w:r>
      <w:r w:rsidR="002B3F1F">
        <w:rPr>
          <w:rFonts w:cstheme="minorBidi"/>
          <w:color w:val="auto"/>
          <w:sz w:val="21"/>
          <w:szCs w:val="21"/>
        </w:rPr>
        <w:t xml:space="preserve"> 40 </w:t>
      </w:r>
      <w:r>
        <w:rPr>
          <w:rFonts w:cstheme="minorBidi"/>
          <w:color w:val="auto"/>
          <w:sz w:val="21"/>
          <w:szCs w:val="21"/>
        </w:rPr>
        <w:t>growers currently engaged</w:t>
      </w:r>
    </w:p>
    <w:p w14:paraId="4DDFB3A1" w14:textId="77777777" w:rsidR="00A900B4" w:rsidRDefault="00A900B4" w:rsidP="002B3F1F">
      <w:pPr>
        <w:pStyle w:val="Default"/>
        <w:spacing w:after="19"/>
        <w:rPr>
          <w:rFonts w:cstheme="minorBidi"/>
          <w:color w:val="auto"/>
          <w:sz w:val="21"/>
          <w:szCs w:val="21"/>
        </w:rPr>
      </w:pPr>
    </w:p>
    <w:p w14:paraId="501293DC" w14:textId="77777777" w:rsidR="00A900B4" w:rsidRDefault="00A900B4" w:rsidP="002B3F1F">
      <w:pPr>
        <w:pStyle w:val="Default"/>
        <w:spacing w:after="19"/>
        <w:rPr>
          <w:rFonts w:cstheme="minorBidi"/>
          <w:color w:val="auto"/>
          <w:sz w:val="21"/>
          <w:szCs w:val="21"/>
        </w:rPr>
      </w:pPr>
      <w:proofErr w:type="gramStart"/>
      <w:r>
        <w:rPr>
          <w:rFonts w:cstheme="minorBidi"/>
          <w:color w:val="auto"/>
          <w:sz w:val="21"/>
          <w:szCs w:val="21"/>
        </w:rPr>
        <w:t>D</w:t>
      </w:r>
      <w:r w:rsidR="002B3F1F">
        <w:rPr>
          <w:rFonts w:cstheme="minorBidi"/>
          <w:color w:val="auto"/>
          <w:sz w:val="21"/>
          <w:szCs w:val="21"/>
        </w:rPr>
        <w:t>elivered nearly 100,000 pounds of locally grown fresh produce this last year.</w:t>
      </w:r>
      <w:proofErr w:type="gramEnd"/>
      <w:r w:rsidR="002B3F1F">
        <w:rPr>
          <w:rFonts w:cstheme="minorBidi"/>
          <w:color w:val="auto"/>
          <w:sz w:val="21"/>
          <w:szCs w:val="21"/>
        </w:rPr>
        <w:t xml:space="preserve"> </w:t>
      </w:r>
    </w:p>
    <w:p w14:paraId="504DC378" w14:textId="5EA6AAD0" w:rsidR="002B3F1F" w:rsidRDefault="00A900B4" w:rsidP="002B3F1F">
      <w:pPr>
        <w:pStyle w:val="Default"/>
        <w:spacing w:after="19"/>
        <w:rPr>
          <w:rFonts w:cstheme="minorBidi"/>
          <w:color w:val="auto"/>
          <w:sz w:val="21"/>
          <w:szCs w:val="21"/>
        </w:rPr>
      </w:pPr>
      <w:proofErr w:type="gramStart"/>
      <w:r>
        <w:rPr>
          <w:rFonts w:cstheme="minorBidi"/>
          <w:color w:val="auto"/>
          <w:sz w:val="21"/>
          <w:szCs w:val="21"/>
        </w:rPr>
        <w:t>(</w:t>
      </w:r>
      <w:r w:rsidR="002B3F1F">
        <w:rPr>
          <w:rFonts w:cstheme="minorBidi"/>
          <w:color w:val="auto"/>
          <w:sz w:val="21"/>
          <w:szCs w:val="21"/>
        </w:rPr>
        <w:t>Many new buyers; Schoo</w:t>
      </w:r>
      <w:r>
        <w:rPr>
          <w:rFonts w:cstheme="minorBidi"/>
          <w:color w:val="auto"/>
          <w:sz w:val="21"/>
          <w:szCs w:val="21"/>
        </w:rPr>
        <w:t>ls, hospitals, restaurants etc.)</w:t>
      </w:r>
      <w:proofErr w:type="gramEnd"/>
    </w:p>
    <w:p w14:paraId="3AF3CD52" w14:textId="77777777" w:rsidR="00A900B4" w:rsidRDefault="00A900B4" w:rsidP="002B3F1F">
      <w:pPr>
        <w:pStyle w:val="Default"/>
        <w:spacing w:after="19"/>
        <w:rPr>
          <w:rFonts w:cstheme="minorBidi"/>
          <w:color w:val="auto"/>
          <w:sz w:val="21"/>
          <w:szCs w:val="21"/>
        </w:rPr>
      </w:pPr>
    </w:p>
    <w:p w14:paraId="5250A5D7" w14:textId="2F5873CD" w:rsidR="002B3F1F" w:rsidRDefault="002B3F1F" w:rsidP="002B3F1F">
      <w:pPr>
        <w:pStyle w:val="Default"/>
        <w:spacing w:after="19"/>
        <w:rPr>
          <w:rFonts w:cstheme="minorBidi"/>
          <w:color w:val="auto"/>
          <w:sz w:val="21"/>
          <w:szCs w:val="21"/>
        </w:rPr>
      </w:pPr>
      <w:r>
        <w:rPr>
          <w:rFonts w:cstheme="minorBidi"/>
          <w:color w:val="auto"/>
          <w:sz w:val="21"/>
          <w:szCs w:val="21"/>
        </w:rPr>
        <w:t xml:space="preserve">Local Restaurateur; Prairie Bay visited many food deserts with their Food Truck; “SIDE DISH” and provided chef demonstrations of how to prepare underutilized fresh produce. </w:t>
      </w:r>
      <w:r w:rsidR="00B409E6">
        <w:rPr>
          <w:rFonts w:cstheme="minorBidi"/>
          <w:color w:val="auto"/>
          <w:sz w:val="21"/>
          <w:szCs w:val="21"/>
        </w:rPr>
        <w:t xml:space="preserve"> Intercept surveys conducted at locations, data collected.</w:t>
      </w:r>
    </w:p>
    <w:p w14:paraId="232A58A2" w14:textId="77777777" w:rsidR="00A900B4" w:rsidRDefault="00A900B4" w:rsidP="002B3F1F">
      <w:pPr>
        <w:pStyle w:val="Default"/>
        <w:spacing w:after="19"/>
        <w:rPr>
          <w:rFonts w:cstheme="minorBidi"/>
          <w:color w:val="auto"/>
          <w:sz w:val="21"/>
          <w:szCs w:val="21"/>
        </w:rPr>
      </w:pPr>
    </w:p>
    <w:p w14:paraId="7AF6FB60" w14:textId="7E0BD8F7" w:rsidR="002B3F1F" w:rsidRDefault="002B3F1F" w:rsidP="002B3F1F">
      <w:pPr>
        <w:pStyle w:val="Default"/>
        <w:spacing w:after="19"/>
        <w:rPr>
          <w:rFonts w:cstheme="minorBidi"/>
          <w:color w:val="auto"/>
          <w:sz w:val="21"/>
          <w:szCs w:val="21"/>
        </w:rPr>
      </w:pPr>
      <w:r>
        <w:rPr>
          <w:rFonts w:cstheme="minorBidi"/>
          <w:color w:val="auto"/>
          <w:sz w:val="21"/>
          <w:szCs w:val="21"/>
        </w:rPr>
        <w:t xml:space="preserve">Bio-fuel delivery truck converted and maintained by Central Lakes College mechanics class. </w:t>
      </w:r>
    </w:p>
    <w:p w14:paraId="278F7D82" w14:textId="3E4E2184" w:rsidR="00A900B4" w:rsidRDefault="00B169CB" w:rsidP="002B3F1F">
      <w:pPr>
        <w:pStyle w:val="Default"/>
        <w:spacing w:after="19"/>
        <w:rPr>
          <w:rFonts w:cstheme="minorBidi"/>
          <w:color w:val="auto"/>
          <w:sz w:val="21"/>
          <w:szCs w:val="21"/>
        </w:rPr>
      </w:pPr>
      <w:r>
        <w:rPr>
          <w:rFonts w:cstheme="minorBidi"/>
          <w:noProof/>
          <w:color w:val="auto"/>
          <w:sz w:val="21"/>
          <w:szCs w:val="21"/>
        </w:rPr>
        <w:drawing>
          <wp:inline distT="0" distB="0" distL="0" distR="0" wp14:anchorId="56689B92" wp14:editId="2C10C62E">
            <wp:extent cx="5486400" cy="2586725"/>
            <wp:effectExtent l="0" t="0" r="0"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uck veggies3.jpg"/>
                    <pic:cNvPicPr/>
                  </pic:nvPicPr>
                  <pic:blipFill rotWithShape="1">
                    <a:blip r:embed="rId25" cstate="print">
                      <a:extLst>
                        <a:ext uri="{28A0092B-C50C-407E-A947-70E740481C1C}">
                          <a14:useLocalDpi xmlns:a14="http://schemas.microsoft.com/office/drawing/2010/main" val="0"/>
                        </a:ext>
                      </a:extLst>
                    </a:blip>
                    <a:srcRect l="7730" b="17187"/>
                    <a:stretch/>
                  </pic:blipFill>
                  <pic:spPr bwMode="auto">
                    <a:xfrm>
                      <a:off x="0" y="0"/>
                      <a:ext cx="5484144" cy="2585661"/>
                    </a:xfrm>
                    <a:prstGeom prst="rect">
                      <a:avLst/>
                    </a:prstGeom>
                    <a:ln>
                      <a:noFill/>
                    </a:ln>
                    <a:extLst>
                      <a:ext uri="{53640926-AAD7-44D8-BBD7-CCE9431645EC}">
                        <a14:shadowObscured xmlns:a14="http://schemas.microsoft.com/office/drawing/2010/main"/>
                      </a:ext>
                    </a:extLst>
                  </pic:spPr>
                </pic:pic>
              </a:graphicData>
            </a:graphic>
          </wp:inline>
        </w:drawing>
      </w:r>
    </w:p>
    <w:p w14:paraId="6B79D473" w14:textId="77777777" w:rsidR="00872B28" w:rsidRDefault="00872B28" w:rsidP="002B3F1F">
      <w:pPr>
        <w:pStyle w:val="Default"/>
        <w:rPr>
          <w:rFonts w:cstheme="minorBidi"/>
          <w:color w:val="auto"/>
          <w:sz w:val="21"/>
          <w:szCs w:val="21"/>
        </w:rPr>
      </w:pPr>
    </w:p>
    <w:p w14:paraId="29B8C000" w14:textId="6CC32899" w:rsidR="002B3F1F" w:rsidRDefault="002B3F1F" w:rsidP="002B3F1F">
      <w:pPr>
        <w:pStyle w:val="Default"/>
        <w:rPr>
          <w:rFonts w:cstheme="minorBidi"/>
          <w:color w:val="auto"/>
          <w:sz w:val="21"/>
          <w:szCs w:val="21"/>
        </w:rPr>
      </w:pPr>
      <w:r>
        <w:rPr>
          <w:rFonts w:cstheme="minorBidi"/>
          <w:color w:val="auto"/>
          <w:sz w:val="21"/>
          <w:szCs w:val="21"/>
        </w:rPr>
        <w:t xml:space="preserve">Solar Thermal High Tunnels at two grower sites. The food grown 365 days a year is sold through SPROUT. </w:t>
      </w:r>
      <w:r w:rsidR="001E474F">
        <w:rPr>
          <w:rFonts w:cstheme="minorBidi"/>
          <w:color w:val="auto"/>
          <w:sz w:val="21"/>
          <w:szCs w:val="21"/>
        </w:rPr>
        <w:t xml:space="preserve">Work to get more at the Franciscan </w:t>
      </w:r>
      <w:proofErr w:type="gramStart"/>
      <w:r w:rsidR="001E474F">
        <w:rPr>
          <w:rFonts w:cstheme="minorBidi"/>
          <w:color w:val="auto"/>
          <w:sz w:val="21"/>
          <w:szCs w:val="21"/>
        </w:rPr>
        <w:t>sisters</w:t>
      </w:r>
      <w:proofErr w:type="gramEnd"/>
      <w:r w:rsidR="001E474F">
        <w:rPr>
          <w:rFonts w:cstheme="minorBidi"/>
          <w:color w:val="auto"/>
          <w:sz w:val="21"/>
          <w:szCs w:val="21"/>
        </w:rPr>
        <w:t xml:space="preserve"> convent in Little Falls as partnership with School District and Central Lakes College.</w:t>
      </w:r>
    </w:p>
    <w:p w14:paraId="0B1577E7" w14:textId="77777777" w:rsidR="00B169CB" w:rsidRDefault="00B169CB" w:rsidP="002B3F1F">
      <w:pPr>
        <w:pStyle w:val="Default"/>
        <w:rPr>
          <w:rFonts w:cstheme="minorBidi"/>
          <w:color w:val="auto"/>
          <w:sz w:val="21"/>
          <w:szCs w:val="21"/>
        </w:rPr>
      </w:pPr>
    </w:p>
    <w:p w14:paraId="51A5849A" w14:textId="632421F0" w:rsidR="00B169CB" w:rsidRDefault="00B169CB" w:rsidP="002B3F1F">
      <w:pPr>
        <w:pStyle w:val="Default"/>
        <w:rPr>
          <w:rFonts w:cstheme="minorBidi"/>
          <w:color w:val="auto"/>
          <w:sz w:val="21"/>
          <w:szCs w:val="21"/>
        </w:rPr>
      </w:pPr>
      <w:r w:rsidRPr="00B169CB">
        <w:rPr>
          <w:rFonts w:cstheme="minorBidi"/>
          <w:noProof/>
          <w:color w:val="auto"/>
          <w:sz w:val="21"/>
          <w:szCs w:val="21"/>
        </w:rPr>
        <w:drawing>
          <wp:inline distT="0" distB="0" distL="0" distR="0" wp14:anchorId="171BC88D" wp14:editId="3904B583">
            <wp:extent cx="2840997" cy="2130749"/>
            <wp:effectExtent l="0" t="0" r="0" b="3175"/>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851328" cy="2138497"/>
                    </a:xfrm>
                    <a:prstGeom prst="rect">
                      <a:avLst/>
                    </a:prstGeom>
                  </pic:spPr>
                </pic:pic>
              </a:graphicData>
            </a:graphic>
          </wp:inline>
        </w:drawing>
      </w:r>
      <w:r w:rsidRPr="00B169CB">
        <w:rPr>
          <w:rFonts w:cstheme="minorBidi"/>
          <w:noProof/>
          <w:color w:val="auto"/>
          <w:sz w:val="21"/>
          <w:szCs w:val="21"/>
        </w:rPr>
        <w:drawing>
          <wp:inline distT="0" distB="0" distL="0" distR="0" wp14:anchorId="7C36E6AD" wp14:editId="175DFFC4">
            <wp:extent cx="2873595" cy="2155196"/>
            <wp:effectExtent l="0" t="0" r="3175" b="0"/>
            <wp:docPr id="15"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881389" cy="2161041"/>
                    </a:xfrm>
                    <a:prstGeom prst="rect">
                      <a:avLst/>
                    </a:prstGeom>
                  </pic:spPr>
                </pic:pic>
              </a:graphicData>
            </a:graphic>
          </wp:inline>
        </w:drawing>
      </w:r>
    </w:p>
    <w:p w14:paraId="55DCDDD0" w14:textId="77777777" w:rsidR="00B169CB" w:rsidRDefault="00B169CB" w:rsidP="002B3F1F">
      <w:pPr>
        <w:pStyle w:val="Default"/>
        <w:rPr>
          <w:rFonts w:cstheme="minorBidi"/>
          <w:color w:val="auto"/>
          <w:sz w:val="21"/>
          <w:szCs w:val="21"/>
        </w:rPr>
      </w:pPr>
    </w:p>
    <w:p w14:paraId="754DB3A9" w14:textId="77777777" w:rsidR="00370047" w:rsidRDefault="00370047" w:rsidP="002B3F1F">
      <w:pPr>
        <w:pStyle w:val="Default"/>
        <w:rPr>
          <w:color w:val="auto"/>
          <w:sz w:val="21"/>
          <w:szCs w:val="21"/>
        </w:rPr>
      </w:pPr>
    </w:p>
    <w:p w14:paraId="0C29CFFB" w14:textId="77777777" w:rsidR="00370047" w:rsidRDefault="00370047" w:rsidP="002B3F1F">
      <w:pPr>
        <w:pStyle w:val="Default"/>
        <w:rPr>
          <w:color w:val="auto"/>
          <w:sz w:val="21"/>
          <w:szCs w:val="21"/>
        </w:rPr>
      </w:pPr>
    </w:p>
    <w:p w14:paraId="3B1C987D" w14:textId="77777777" w:rsidR="00370047" w:rsidRDefault="00370047" w:rsidP="002B3F1F">
      <w:pPr>
        <w:pStyle w:val="Default"/>
        <w:rPr>
          <w:color w:val="auto"/>
          <w:sz w:val="21"/>
          <w:szCs w:val="21"/>
        </w:rPr>
      </w:pPr>
    </w:p>
    <w:p w14:paraId="5312D81D" w14:textId="77777777" w:rsidR="00370047" w:rsidRDefault="00370047" w:rsidP="002B3F1F">
      <w:pPr>
        <w:pStyle w:val="Default"/>
        <w:rPr>
          <w:color w:val="auto"/>
          <w:sz w:val="21"/>
          <w:szCs w:val="21"/>
        </w:rPr>
      </w:pPr>
    </w:p>
    <w:p w14:paraId="2FDEAB41" w14:textId="77777777" w:rsidR="00370047" w:rsidRDefault="00370047" w:rsidP="002B3F1F">
      <w:pPr>
        <w:pStyle w:val="Default"/>
        <w:rPr>
          <w:color w:val="auto"/>
          <w:sz w:val="21"/>
          <w:szCs w:val="21"/>
        </w:rPr>
      </w:pPr>
    </w:p>
    <w:p w14:paraId="6DE9BB96" w14:textId="6D729823" w:rsidR="002B3F1F" w:rsidRDefault="002B3F1F" w:rsidP="002B3F1F">
      <w:pPr>
        <w:pStyle w:val="Default"/>
        <w:rPr>
          <w:color w:val="auto"/>
          <w:sz w:val="21"/>
          <w:szCs w:val="21"/>
        </w:rPr>
      </w:pPr>
      <w:r>
        <w:rPr>
          <w:color w:val="auto"/>
          <w:sz w:val="21"/>
          <w:szCs w:val="21"/>
        </w:rPr>
        <w:t>Feasibility studies for 3 Food Processing Facilities</w:t>
      </w:r>
      <w:r w:rsidR="00872B28">
        <w:rPr>
          <w:color w:val="auto"/>
          <w:sz w:val="21"/>
          <w:szCs w:val="21"/>
        </w:rPr>
        <w:t xml:space="preserve"> that are part of </w:t>
      </w:r>
      <w:proofErr w:type="gramStart"/>
      <w:r w:rsidR="00872B28">
        <w:rPr>
          <w:color w:val="auto"/>
          <w:sz w:val="21"/>
          <w:szCs w:val="21"/>
        </w:rPr>
        <w:t>the  “</w:t>
      </w:r>
      <w:proofErr w:type="gramEnd"/>
      <w:r w:rsidR="00872B28">
        <w:rPr>
          <w:color w:val="auto"/>
          <w:sz w:val="21"/>
          <w:szCs w:val="21"/>
        </w:rPr>
        <w:t xml:space="preserve">SPROUT </w:t>
      </w:r>
      <w:proofErr w:type="spellStart"/>
      <w:r w:rsidR="00872B28">
        <w:rPr>
          <w:color w:val="auto"/>
          <w:sz w:val="21"/>
          <w:szCs w:val="21"/>
        </w:rPr>
        <w:t>Distribued</w:t>
      </w:r>
      <w:proofErr w:type="spellEnd"/>
      <w:r w:rsidR="00872B28">
        <w:rPr>
          <w:color w:val="auto"/>
          <w:sz w:val="21"/>
          <w:szCs w:val="21"/>
        </w:rPr>
        <w:t xml:space="preserve"> Local Food Network “. Each processing facility </w:t>
      </w:r>
      <w:proofErr w:type="spellStart"/>
      <w:r w:rsidR="00872B28">
        <w:rPr>
          <w:color w:val="auto"/>
          <w:sz w:val="21"/>
          <w:szCs w:val="21"/>
        </w:rPr>
        <w:t>hase</w:t>
      </w:r>
      <w:proofErr w:type="spellEnd"/>
      <w:r w:rsidR="00872B28">
        <w:rPr>
          <w:color w:val="auto"/>
          <w:sz w:val="21"/>
          <w:szCs w:val="21"/>
        </w:rPr>
        <w:t xml:space="preserve"> </w:t>
      </w:r>
      <w:r>
        <w:rPr>
          <w:color w:val="auto"/>
          <w:sz w:val="21"/>
          <w:szCs w:val="21"/>
        </w:rPr>
        <w:t>with un</w:t>
      </w:r>
      <w:r w:rsidR="00872B28">
        <w:rPr>
          <w:color w:val="auto"/>
          <w:sz w:val="21"/>
          <w:szCs w:val="21"/>
        </w:rPr>
        <w:t>ique qualities at each such as;</w:t>
      </w:r>
    </w:p>
    <w:p w14:paraId="0983E033" w14:textId="77777777" w:rsidR="00872B28" w:rsidRDefault="00872B28" w:rsidP="00872B28"/>
    <w:p w14:paraId="233CB3A9" w14:textId="77777777" w:rsidR="00872B28" w:rsidRDefault="00872B28" w:rsidP="00872B28">
      <w:r>
        <w:rPr>
          <w:noProof/>
        </w:rPr>
        <w:drawing>
          <wp:anchor distT="0" distB="0" distL="114300" distR="114300" simplePos="0" relativeHeight="251659267" behindDoc="0" locked="0" layoutInCell="1" allowOverlap="1" wp14:anchorId="7EE7F656" wp14:editId="3BAA7081">
            <wp:simplePos x="0" y="0"/>
            <wp:positionH relativeFrom="column">
              <wp:posOffset>0</wp:posOffset>
            </wp:positionH>
            <wp:positionV relativeFrom="paragraph">
              <wp:posOffset>19050</wp:posOffset>
            </wp:positionV>
            <wp:extent cx="9375140" cy="3986530"/>
            <wp:effectExtent l="0" t="19050" r="0" b="13970"/>
            <wp:wrapSquare wrapText="bothSides"/>
            <wp:docPr id="17" name="Diagram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14:sizeRelH relativeFrom="page">
              <wp14:pctWidth>0</wp14:pctWidth>
            </wp14:sizeRelH>
            <wp14:sizeRelV relativeFrom="page">
              <wp14:pctHeight>0</wp14:pctHeight>
            </wp14:sizeRelV>
          </wp:anchor>
        </w:drawing>
      </w:r>
    </w:p>
    <w:p w14:paraId="16F3FA74" w14:textId="652578E1" w:rsidR="002B3F1F" w:rsidRDefault="002B3F1F" w:rsidP="002B3F1F">
      <w:pPr>
        <w:pStyle w:val="Default"/>
        <w:rPr>
          <w:color w:val="auto"/>
          <w:sz w:val="21"/>
          <w:szCs w:val="21"/>
        </w:rPr>
      </w:pPr>
      <w:r>
        <w:rPr>
          <w:color w:val="auto"/>
          <w:sz w:val="21"/>
          <w:szCs w:val="21"/>
        </w:rPr>
        <w:t>New</w:t>
      </w:r>
      <w:r w:rsidR="00132AF3">
        <w:rPr>
          <w:color w:val="auto"/>
          <w:sz w:val="21"/>
          <w:szCs w:val="21"/>
        </w:rPr>
        <w:t xml:space="preserve"> AG Instructor </w:t>
      </w:r>
      <w:r>
        <w:rPr>
          <w:color w:val="auto"/>
          <w:sz w:val="21"/>
          <w:szCs w:val="21"/>
        </w:rPr>
        <w:t xml:space="preserve">that </w:t>
      </w:r>
      <w:proofErr w:type="gramStart"/>
      <w:r>
        <w:rPr>
          <w:color w:val="auto"/>
          <w:sz w:val="21"/>
          <w:szCs w:val="21"/>
        </w:rPr>
        <w:t>support</w:t>
      </w:r>
      <w:proofErr w:type="gramEnd"/>
      <w:r>
        <w:rPr>
          <w:color w:val="auto"/>
          <w:sz w:val="21"/>
          <w:szCs w:val="21"/>
        </w:rPr>
        <w:t xml:space="preserve"> K-12 schools to deliver student training at</w:t>
      </w:r>
      <w:r w:rsidR="00132AF3">
        <w:rPr>
          <w:color w:val="auto"/>
          <w:sz w:val="21"/>
          <w:szCs w:val="21"/>
        </w:rPr>
        <w:t xml:space="preserve"> a local catholic convent farm in partnership with CLC and National Joint Powers Alliance.</w:t>
      </w:r>
    </w:p>
    <w:p w14:paraId="7C3C368D" w14:textId="77777777" w:rsidR="00A900B4" w:rsidRDefault="00A900B4" w:rsidP="002B3F1F">
      <w:pPr>
        <w:pStyle w:val="Default"/>
        <w:rPr>
          <w:color w:val="auto"/>
          <w:sz w:val="21"/>
          <w:szCs w:val="21"/>
        </w:rPr>
      </w:pPr>
    </w:p>
    <w:p w14:paraId="175A09AF" w14:textId="0F9C5A2D" w:rsidR="002B3F1F" w:rsidRDefault="002B3F1F" w:rsidP="002B3F1F">
      <w:pPr>
        <w:pStyle w:val="Default"/>
        <w:rPr>
          <w:color w:val="auto"/>
          <w:sz w:val="21"/>
          <w:szCs w:val="21"/>
        </w:rPr>
      </w:pPr>
      <w:r>
        <w:rPr>
          <w:color w:val="auto"/>
          <w:sz w:val="21"/>
          <w:szCs w:val="21"/>
        </w:rPr>
        <w:t xml:space="preserve">Facilitated conversations by USDA, SPROUT is learning from 4 other local food Hubs throughout the nation. </w:t>
      </w:r>
    </w:p>
    <w:p w14:paraId="74324B99" w14:textId="77777777" w:rsidR="002B3F1F" w:rsidRDefault="002B3F1F" w:rsidP="002B3F1F">
      <w:pPr>
        <w:pStyle w:val="Default"/>
        <w:rPr>
          <w:color w:val="auto"/>
          <w:sz w:val="21"/>
          <w:szCs w:val="21"/>
        </w:rPr>
      </w:pPr>
    </w:p>
    <w:p w14:paraId="488B224B" w14:textId="7EA035D1" w:rsidR="002B3F1F" w:rsidRDefault="002B3F1F" w:rsidP="002B3F1F">
      <w:pPr>
        <w:pStyle w:val="Default"/>
        <w:rPr>
          <w:color w:val="auto"/>
          <w:sz w:val="21"/>
          <w:szCs w:val="21"/>
        </w:rPr>
      </w:pPr>
      <w:r>
        <w:rPr>
          <w:color w:val="auto"/>
          <w:sz w:val="21"/>
          <w:szCs w:val="21"/>
        </w:rPr>
        <w:t xml:space="preserve">Hunger Free Minnesota is learning if there are opportunities to create a pilot </w:t>
      </w:r>
      <w:r w:rsidR="00A900B4">
        <w:rPr>
          <w:color w:val="auto"/>
          <w:sz w:val="21"/>
          <w:szCs w:val="21"/>
        </w:rPr>
        <w:t>program with Lakewood Hospital, SPROUT and CSA’s.</w:t>
      </w:r>
    </w:p>
    <w:p w14:paraId="1CAF7EE0" w14:textId="77777777" w:rsidR="002B3F1F" w:rsidRDefault="002B3F1F" w:rsidP="002B3F1F">
      <w:pPr>
        <w:pStyle w:val="Default"/>
        <w:rPr>
          <w:color w:val="auto"/>
          <w:sz w:val="21"/>
          <w:szCs w:val="21"/>
        </w:rPr>
      </w:pPr>
    </w:p>
    <w:p w14:paraId="49BC30EA" w14:textId="745D97F1" w:rsidR="00A900B4" w:rsidRPr="00662676" w:rsidRDefault="002B3F1F" w:rsidP="002B3F1F">
      <w:pPr>
        <w:pStyle w:val="Default"/>
        <w:rPr>
          <w:color w:val="auto"/>
          <w:sz w:val="20"/>
          <w:szCs w:val="20"/>
        </w:rPr>
      </w:pPr>
      <w:r w:rsidRPr="00662676">
        <w:rPr>
          <w:color w:val="auto"/>
          <w:sz w:val="20"/>
          <w:szCs w:val="20"/>
        </w:rPr>
        <w:t>A Health and Recreation Alliance comprised of SPROUT, the Gull Lake Sailing School, Mt. Ski Gull and the Lakeshore Conservation Club to provide healthy food and active living opportunities for Service Membe</w:t>
      </w:r>
      <w:r w:rsidR="006F7C3C" w:rsidRPr="00662676">
        <w:rPr>
          <w:color w:val="auto"/>
          <w:sz w:val="20"/>
          <w:szCs w:val="20"/>
        </w:rPr>
        <w:t>r Families.</w:t>
      </w:r>
      <w:r w:rsidR="00662676" w:rsidRPr="00662676">
        <w:rPr>
          <w:color w:val="auto"/>
          <w:sz w:val="20"/>
          <w:szCs w:val="20"/>
        </w:rPr>
        <w:t xml:space="preserve"> </w:t>
      </w:r>
      <w:proofErr w:type="spellStart"/>
      <w:r w:rsidR="00662676" w:rsidRPr="00662676">
        <w:rPr>
          <w:color w:val="auto"/>
          <w:sz w:val="20"/>
          <w:szCs w:val="20"/>
        </w:rPr>
        <w:t>Perscriptions</w:t>
      </w:r>
      <w:proofErr w:type="spellEnd"/>
      <w:r w:rsidR="00662676" w:rsidRPr="00662676">
        <w:rPr>
          <w:color w:val="auto"/>
          <w:sz w:val="20"/>
          <w:szCs w:val="20"/>
        </w:rPr>
        <w:t xml:space="preserve"> written by family doctors for CSA’s </w:t>
      </w:r>
      <w:proofErr w:type="spellStart"/>
      <w:r w:rsidR="00662676" w:rsidRPr="00662676">
        <w:rPr>
          <w:color w:val="auto"/>
          <w:sz w:val="20"/>
          <w:szCs w:val="20"/>
        </w:rPr>
        <w:t>givne</w:t>
      </w:r>
      <w:proofErr w:type="spellEnd"/>
      <w:r w:rsidR="00662676" w:rsidRPr="00662676">
        <w:rPr>
          <w:color w:val="auto"/>
          <w:sz w:val="20"/>
          <w:szCs w:val="20"/>
        </w:rPr>
        <w:t xml:space="preserve"> to </w:t>
      </w:r>
      <w:proofErr w:type="spellStart"/>
      <w:r w:rsidR="00662676" w:rsidRPr="00662676">
        <w:rPr>
          <w:color w:val="auto"/>
          <w:sz w:val="20"/>
          <w:szCs w:val="20"/>
        </w:rPr>
        <w:t>servicemember</w:t>
      </w:r>
      <w:proofErr w:type="spellEnd"/>
      <w:r w:rsidR="00662676" w:rsidRPr="00662676">
        <w:rPr>
          <w:color w:val="auto"/>
          <w:sz w:val="20"/>
          <w:szCs w:val="20"/>
        </w:rPr>
        <w:t xml:space="preserve"> families who’s health ratings have a higher probability of improvement through a healthy diet supplied by local grower Co-op “SPROUT.”</w:t>
      </w:r>
    </w:p>
    <w:p w14:paraId="4CBEC3A1" w14:textId="77777777" w:rsidR="00370047" w:rsidRDefault="00370047" w:rsidP="002B3F1F">
      <w:pPr>
        <w:pStyle w:val="Default"/>
        <w:rPr>
          <w:color w:val="auto"/>
          <w:sz w:val="21"/>
          <w:szCs w:val="21"/>
        </w:rPr>
      </w:pPr>
    </w:p>
    <w:p w14:paraId="53AD633D" w14:textId="5C3E5DFF" w:rsidR="00A900B4" w:rsidRDefault="00A900B4" w:rsidP="002B3F1F">
      <w:pPr>
        <w:pStyle w:val="Default"/>
        <w:rPr>
          <w:color w:val="auto"/>
          <w:sz w:val="21"/>
          <w:szCs w:val="21"/>
        </w:rPr>
      </w:pPr>
      <w:r>
        <w:rPr>
          <w:color w:val="auto"/>
          <w:sz w:val="21"/>
          <w:szCs w:val="21"/>
        </w:rPr>
        <w:t xml:space="preserve">Upper </w:t>
      </w:r>
      <w:proofErr w:type="gramStart"/>
      <w:r>
        <w:rPr>
          <w:color w:val="auto"/>
          <w:sz w:val="21"/>
          <w:szCs w:val="21"/>
        </w:rPr>
        <w:t>Lakes Foods</w:t>
      </w:r>
      <w:proofErr w:type="gramEnd"/>
      <w:r>
        <w:rPr>
          <w:color w:val="auto"/>
          <w:sz w:val="21"/>
          <w:szCs w:val="21"/>
        </w:rPr>
        <w:t xml:space="preserve"> conversation to develop distribution relations</w:t>
      </w:r>
      <w:r w:rsidR="000E3CD8">
        <w:rPr>
          <w:color w:val="auto"/>
          <w:sz w:val="21"/>
          <w:szCs w:val="21"/>
        </w:rPr>
        <w:t>.</w:t>
      </w:r>
    </w:p>
    <w:p w14:paraId="625A033B" w14:textId="77777777" w:rsidR="00B409E6" w:rsidRDefault="00B409E6" w:rsidP="002B3F1F">
      <w:pPr>
        <w:pStyle w:val="Default"/>
        <w:rPr>
          <w:color w:val="auto"/>
          <w:sz w:val="21"/>
          <w:szCs w:val="21"/>
        </w:rPr>
      </w:pPr>
    </w:p>
    <w:p w14:paraId="323AE0C6" w14:textId="690E3C37" w:rsidR="00B409E6" w:rsidRDefault="00B409E6" w:rsidP="002B3F1F">
      <w:pPr>
        <w:pStyle w:val="Default"/>
        <w:rPr>
          <w:color w:val="auto"/>
          <w:sz w:val="21"/>
          <w:szCs w:val="21"/>
        </w:rPr>
      </w:pPr>
      <w:r>
        <w:rPr>
          <w:color w:val="auto"/>
          <w:sz w:val="21"/>
          <w:szCs w:val="21"/>
        </w:rPr>
        <w:t>Central Lakes College – Center for excellence focused on food and fuel.</w:t>
      </w:r>
    </w:p>
    <w:p w14:paraId="7C191381" w14:textId="77777777" w:rsidR="00B409E6" w:rsidRDefault="00B409E6" w:rsidP="002B3F1F">
      <w:pPr>
        <w:pStyle w:val="Default"/>
        <w:rPr>
          <w:color w:val="auto"/>
          <w:sz w:val="21"/>
          <w:szCs w:val="21"/>
        </w:rPr>
      </w:pPr>
    </w:p>
    <w:p w14:paraId="6228E9AA" w14:textId="5FA8DD4C" w:rsidR="00B409E6" w:rsidRDefault="00B409E6" w:rsidP="002B3F1F">
      <w:pPr>
        <w:pStyle w:val="Default"/>
        <w:rPr>
          <w:color w:val="auto"/>
          <w:sz w:val="21"/>
          <w:szCs w:val="21"/>
        </w:rPr>
      </w:pPr>
      <w:r>
        <w:rPr>
          <w:color w:val="auto"/>
          <w:sz w:val="21"/>
          <w:szCs w:val="21"/>
        </w:rPr>
        <w:t>Video production of Arlene Jones representing SPROUT as a regional Champion</w:t>
      </w:r>
      <w:r w:rsidR="000E3CD8">
        <w:rPr>
          <w:color w:val="auto"/>
          <w:sz w:val="21"/>
          <w:szCs w:val="21"/>
        </w:rPr>
        <w:t>-</w:t>
      </w:r>
    </w:p>
    <w:p w14:paraId="2E12728E" w14:textId="5569232B" w:rsidR="00681A42" w:rsidRDefault="00E71D97">
      <w:pPr>
        <w:rPr>
          <w:b/>
        </w:rPr>
      </w:pPr>
      <w:hyperlink r:id="rId33" w:history="1">
        <w:r w:rsidR="00681A42" w:rsidRPr="00393A65">
          <w:rPr>
            <w:rStyle w:val="Hyperlink"/>
            <w:b/>
          </w:rPr>
          <w:t>http://www.youtube.com/watch?v=7axBvi1x42I&amp;feature=youtu.be</w:t>
        </w:r>
      </w:hyperlink>
    </w:p>
    <w:p w14:paraId="1232CCA5" w14:textId="77777777" w:rsidR="00F81E27" w:rsidRDefault="00F81E27" w:rsidP="00FD162C">
      <w:pPr>
        <w:rPr>
          <w:b/>
          <w:bCs/>
          <w:sz w:val="20"/>
          <w:szCs w:val="20"/>
        </w:rPr>
      </w:pPr>
    </w:p>
    <w:p w14:paraId="19755CBE" w14:textId="77777777" w:rsidR="00681A42" w:rsidRDefault="00681A42" w:rsidP="00FD162C">
      <w:pPr>
        <w:rPr>
          <w:b/>
          <w:bCs/>
          <w:sz w:val="20"/>
          <w:szCs w:val="20"/>
        </w:rPr>
      </w:pPr>
    </w:p>
    <w:p w14:paraId="46739162" w14:textId="77777777" w:rsidR="00681A42" w:rsidRDefault="00681A42" w:rsidP="00FD162C">
      <w:pPr>
        <w:rPr>
          <w:b/>
          <w:bCs/>
          <w:sz w:val="20"/>
          <w:szCs w:val="20"/>
        </w:rPr>
      </w:pPr>
    </w:p>
    <w:tbl>
      <w:tblPr>
        <w:tblW w:w="9660" w:type="dxa"/>
        <w:tblLayout w:type="fixed"/>
        <w:tblCellMar>
          <w:left w:w="30" w:type="dxa"/>
          <w:right w:w="30" w:type="dxa"/>
        </w:tblCellMar>
        <w:tblLook w:val="0000" w:firstRow="0" w:lastRow="0" w:firstColumn="0" w:lastColumn="0" w:noHBand="0" w:noVBand="0"/>
      </w:tblPr>
      <w:tblGrid>
        <w:gridCol w:w="7590"/>
        <w:gridCol w:w="2070"/>
      </w:tblGrid>
      <w:tr w:rsidR="00381C86" w14:paraId="5BB29C6D" w14:textId="77777777" w:rsidTr="00381C86">
        <w:trPr>
          <w:trHeight w:val="300"/>
        </w:trPr>
        <w:tc>
          <w:tcPr>
            <w:tcW w:w="7590" w:type="dxa"/>
            <w:tcBorders>
              <w:top w:val="nil"/>
              <w:left w:val="single" w:sz="12" w:space="0" w:color="auto"/>
              <w:bottom w:val="single" w:sz="12" w:space="0" w:color="auto"/>
              <w:right w:val="single" w:sz="12" w:space="0" w:color="auto"/>
            </w:tcBorders>
          </w:tcPr>
          <w:p w14:paraId="01F880B0" w14:textId="77777777" w:rsidR="00381C86" w:rsidRDefault="00381C86">
            <w:pPr>
              <w:autoSpaceDE w:val="0"/>
              <w:autoSpaceDN w:val="0"/>
              <w:adjustRightInd w:val="0"/>
              <w:spacing w:after="0" w:line="240" w:lineRule="auto"/>
              <w:rPr>
                <w:rFonts w:ascii="Calibri" w:hAnsi="Calibri" w:cs="Calibri"/>
                <w:color w:val="000000"/>
              </w:rPr>
            </w:pPr>
            <w:r>
              <w:rPr>
                <w:rFonts w:ascii="Calibri" w:hAnsi="Calibri" w:cs="Calibri"/>
                <w:color w:val="000000"/>
              </w:rPr>
              <w:t>Secured grant activity:</w:t>
            </w:r>
          </w:p>
        </w:tc>
        <w:tc>
          <w:tcPr>
            <w:tcW w:w="2070" w:type="dxa"/>
            <w:tcBorders>
              <w:top w:val="nil"/>
              <w:left w:val="nil"/>
              <w:bottom w:val="single" w:sz="12" w:space="0" w:color="auto"/>
              <w:right w:val="single" w:sz="12" w:space="0" w:color="auto"/>
            </w:tcBorders>
          </w:tcPr>
          <w:p w14:paraId="356D9CB5" w14:textId="77777777" w:rsidR="00381C86" w:rsidRDefault="00381C86">
            <w:pPr>
              <w:autoSpaceDE w:val="0"/>
              <w:autoSpaceDN w:val="0"/>
              <w:adjustRightInd w:val="0"/>
              <w:spacing w:after="0" w:line="240" w:lineRule="auto"/>
              <w:rPr>
                <w:rFonts w:ascii="Calibri" w:hAnsi="Calibri" w:cs="Calibri"/>
                <w:b/>
                <w:bCs/>
                <w:color w:val="000000"/>
                <w:sz w:val="20"/>
                <w:szCs w:val="20"/>
              </w:rPr>
            </w:pPr>
            <w:r>
              <w:rPr>
                <w:rFonts w:ascii="Calibri" w:hAnsi="Calibri" w:cs="Calibri"/>
                <w:b/>
                <w:bCs/>
                <w:color w:val="000000"/>
                <w:sz w:val="20"/>
                <w:szCs w:val="20"/>
              </w:rPr>
              <w:t>Amount</w:t>
            </w:r>
          </w:p>
        </w:tc>
      </w:tr>
      <w:tr w:rsidR="00381C86" w14:paraId="4AB91015" w14:textId="77777777" w:rsidTr="00381C86">
        <w:trPr>
          <w:trHeight w:val="300"/>
        </w:trPr>
        <w:tc>
          <w:tcPr>
            <w:tcW w:w="7590" w:type="dxa"/>
            <w:tcBorders>
              <w:top w:val="nil"/>
              <w:left w:val="single" w:sz="12" w:space="0" w:color="auto"/>
              <w:bottom w:val="single" w:sz="12" w:space="0" w:color="auto"/>
              <w:right w:val="single" w:sz="12" w:space="0" w:color="auto"/>
            </w:tcBorders>
          </w:tcPr>
          <w:p w14:paraId="6E27DCC8" w14:textId="77777777" w:rsidR="00381C86" w:rsidRDefault="00381C86">
            <w:pPr>
              <w:autoSpaceDE w:val="0"/>
              <w:autoSpaceDN w:val="0"/>
              <w:adjustRightInd w:val="0"/>
              <w:spacing w:after="0" w:line="240" w:lineRule="auto"/>
              <w:rPr>
                <w:rFonts w:ascii="Calibri" w:hAnsi="Calibri" w:cs="Calibri"/>
                <w:color w:val="000000"/>
                <w:sz w:val="20"/>
                <w:szCs w:val="20"/>
              </w:rPr>
            </w:pPr>
            <w:r>
              <w:rPr>
                <w:rFonts w:ascii="Calibri" w:hAnsi="Calibri" w:cs="Calibri"/>
                <w:color w:val="000000"/>
                <w:sz w:val="20"/>
                <w:szCs w:val="20"/>
              </w:rPr>
              <w:t>Regional Sustainable Development Partnerships - SPROUT</w:t>
            </w:r>
          </w:p>
        </w:tc>
        <w:tc>
          <w:tcPr>
            <w:tcW w:w="2070" w:type="dxa"/>
            <w:tcBorders>
              <w:top w:val="nil"/>
              <w:left w:val="nil"/>
              <w:bottom w:val="single" w:sz="12" w:space="0" w:color="auto"/>
              <w:right w:val="single" w:sz="12" w:space="0" w:color="auto"/>
            </w:tcBorders>
          </w:tcPr>
          <w:p w14:paraId="0A4DE709" w14:textId="77777777" w:rsidR="00381C86" w:rsidRDefault="00381C86">
            <w:pPr>
              <w:autoSpaceDE w:val="0"/>
              <w:autoSpaceDN w:val="0"/>
              <w:adjustRightInd w:val="0"/>
              <w:spacing w:after="0" w:line="240" w:lineRule="auto"/>
              <w:jc w:val="right"/>
              <w:rPr>
                <w:rFonts w:ascii="Calibri" w:hAnsi="Calibri" w:cs="Calibri"/>
                <w:color w:val="000000"/>
                <w:sz w:val="20"/>
                <w:szCs w:val="20"/>
              </w:rPr>
            </w:pPr>
            <w:r>
              <w:rPr>
                <w:rFonts w:ascii="Calibri" w:hAnsi="Calibri" w:cs="Calibri"/>
                <w:color w:val="000000"/>
                <w:sz w:val="20"/>
                <w:szCs w:val="20"/>
              </w:rPr>
              <w:t xml:space="preserve"> $   50,000.00 </w:t>
            </w:r>
          </w:p>
        </w:tc>
      </w:tr>
      <w:tr w:rsidR="00381C86" w14:paraId="1958D268" w14:textId="77777777" w:rsidTr="00381C86">
        <w:trPr>
          <w:trHeight w:val="300"/>
        </w:trPr>
        <w:tc>
          <w:tcPr>
            <w:tcW w:w="7590" w:type="dxa"/>
            <w:tcBorders>
              <w:top w:val="nil"/>
              <w:left w:val="single" w:sz="12" w:space="0" w:color="auto"/>
              <w:bottom w:val="single" w:sz="12" w:space="0" w:color="auto"/>
              <w:right w:val="single" w:sz="12" w:space="0" w:color="auto"/>
            </w:tcBorders>
          </w:tcPr>
          <w:p w14:paraId="38AAD8D6" w14:textId="77777777" w:rsidR="00381C86" w:rsidRDefault="00381C86">
            <w:pPr>
              <w:autoSpaceDE w:val="0"/>
              <w:autoSpaceDN w:val="0"/>
              <w:adjustRightInd w:val="0"/>
              <w:spacing w:after="0" w:line="240" w:lineRule="auto"/>
              <w:rPr>
                <w:rFonts w:ascii="Calibri" w:hAnsi="Calibri" w:cs="Calibri"/>
                <w:color w:val="000000"/>
                <w:sz w:val="20"/>
                <w:szCs w:val="20"/>
              </w:rPr>
            </w:pPr>
            <w:r>
              <w:rPr>
                <w:rFonts w:ascii="Calibri" w:hAnsi="Calibri" w:cs="Calibri"/>
                <w:color w:val="000000"/>
                <w:sz w:val="20"/>
                <w:szCs w:val="20"/>
              </w:rPr>
              <w:t>BUSH Fellowship - Arlene Jones</w:t>
            </w:r>
          </w:p>
        </w:tc>
        <w:tc>
          <w:tcPr>
            <w:tcW w:w="2070" w:type="dxa"/>
            <w:tcBorders>
              <w:top w:val="nil"/>
              <w:left w:val="nil"/>
              <w:bottom w:val="single" w:sz="12" w:space="0" w:color="auto"/>
              <w:right w:val="single" w:sz="12" w:space="0" w:color="auto"/>
            </w:tcBorders>
          </w:tcPr>
          <w:p w14:paraId="0D4D501A" w14:textId="77777777" w:rsidR="00381C86" w:rsidRDefault="00381C86">
            <w:pPr>
              <w:autoSpaceDE w:val="0"/>
              <w:autoSpaceDN w:val="0"/>
              <w:adjustRightInd w:val="0"/>
              <w:spacing w:after="0" w:line="240" w:lineRule="auto"/>
              <w:jc w:val="right"/>
              <w:rPr>
                <w:rFonts w:ascii="Calibri" w:hAnsi="Calibri" w:cs="Calibri"/>
                <w:color w:val="000000"/>
                <w:sz w:val="20"/>
                <w:szCs w:val="20"/>
              </w:rPr>
            </w:pPr>
            <w:r>
              <w:rPr>
                <w:rFonts w:ascii="Calibri" w:hAnsi="Calibri" w:cs="Calibri"/>
                <w:color w:val="000000"/>
                <w:sz w:val="20"/>
                <w:szCs w:val="20"/>
              </w:rPr>
              <w:t xml:space="preserve"> $   75,000.00 </w:t>
            </w:r>
          </w:p>
        </w:tc>
      </w:tr>
      <w:tr w:rsidR="00381C86" w14:paraId="1D857C8F" w14:textId="77777777" w:rsidTr="00381C86">
        <w:trPr>
          <w:trHeight w:val="300"/>
        </w:trPr>
        <w:tc>
          <w:tcPr>
            <w:tcW w:w="7590" w:type="dxa"/>
            <w:tcBorders>
              <w:top w:val="nil"/>
              <w:left w:val="single" w:sz="12" w:space="0" w:color="auto"/>
              <w:bottom w:val="single" w:sz="12" w:space="0" w:color="auto"/>
              <w:right w:val="single" w:sz="12" w:space="0" w:color="auto"/>
            </w:tcBorders>
          </w:tcPr>
          <w:p w14:paraId="7F8C9E45" w14:textId="77777777" w:rsidR="00381C86" w:rsidRDefault="00381C86">
            <w:pPr>
              <w:autoSpaceDE w:val="0"/>
              <w:autoSpaceDN w:val="0"/>
              <w:adjustRightInd w:val="0"/>
              <w:spacing w:after="0" w:line="240" w:lineRule="auto"/>
              <w:rPr>
                <w:rFonts w:ascii="Calibri" w:hAnsi="Calibri" w:cs="Calibri"/>
                <w:color w:val="000000"/>
                <w:sz w:val="20"/>
                <w:szCs w:val="20"/>
              </w:rPr>
            </w:pPr>
            <w:r>
              <w:rPr>
                <w:rFonts w:ascii="Calibri" w:hAnsi="Calibri" w:cs="Calibri"/>
                <w:color w:val="000000"/>
                <w:sz w:val="20"/>
                <w:szCs w:val="20"/>
              </w:rPr>
              <w:t>Otto Bremer -SPROUT</w:t>
            </w:r>
          </w:p>
        </w:tc>
        <w:tc>
          <w:tcPr>
            <w:tcW w:w="2070" w:type="dxa"/>
            <w:tcBorders>
              <w:top w:val="nil"/>
              <w:left w:val="nil"/>
              <w:bottom w:val="single" w:sz="12" w:space="0" w:color="auto"/>
              <w:right w:val="single" w:sz="12" w:space="0" w:color="auto"/>
            </w:tcBorders>
          </w:tcPr>
          <w:p w14:paraId="50A0A9A3" w14:textId="77777777" w:rsidR="00381C86" w:rsidRDefault="00381C86">
            <w:pPr>
              <w:autoSpaceDE w:val="0"/>
              <w:autoSpaceDN w:val="0"/>
              <w:adjustRightInd w:val="0"/>
              <w:spacing w:after="0" w:line="240" w:lineRule="auto"/>
              <w:jc w:val="right"/>
              <w:rPr>
                <w:rFonts w:ascii="Calibri" w:hAnsi="Calibri" w:cs="Calibri"/>
                <w:color w:val="000000"/>
                <w:sz w:val="20"/>
                <w:szCs w:val="20"/>
              </w:rPr>
            </w:pPr>
            <w:r>
              <w:rPr>
                <w:rFonts w:ascii="Calibri" w:hAnsi="Calibri" w:cs="Calibri"/>
                <w:color w:val="000000"/>
                <w:sz w:val="20"/>
                <w:szCs w:val="20"/>
              </w:rPr>
              <w:t xml:space="preserve"> $   50,000.00 </w:t>
            </w:r>
          </w:p>
        </w:tc>
      </w:tr>
      <w:tr w:rsidR="00381C86" w14:paraId="0E225C49" w14:textId="77777777" w:rsidTr="00381C86">
        <w:trPr>
          <w:trHeight w:val="300"/>
        </w:trPr>
        <w:tc>
          <w:tcPr>
            <w:tcW w:w="7590" w:type="dxa"/>
            <w:tcBorders>
              <w:top w:val="nil"/>
              <w:left w:val="single" w:sz="12" w:space="0" w:color="auto"/>
              <w:bottom w:val="single" w:sz="12" w:space="0" w:color="auto"/>
              <w:right w:val="single" w:sz="12" w:space="0" w:color="auto"/>
            </w:tcBorders>
          </w:tcPr>
          <w:p w14:paraId="25084EC5" w14:textId="77777777" w:rsidR="00381C86" w:rsidRDefault="00381C86">
            <w:pPr>
              <w:autoSpaceDE w:val="0"/>
              <w:autoSpaceDN w:val="0"/>
              <w:adjustRightInd w:val="0"/>
              <w:spacing w:after="0" w:line="240" w:lineRule="auto"/>
              <w:rPr>
                <w:rFonts w:ascii="Calibri" w:hAnsi="Calibri" w:cs="Calibri"/>
                <w:color w:val="000000"/>
                <w:sz w:val="20"/>
                <w:szCs w:val="20"/>
              </w:rPr>
            </w:pPr>
            <w:r>
              <w:rPr>
                <w:rFonts w:ascii="Calibri" w:hAnsi="Calibri" w:cs="Calibri"/>
                <w:color w:val="000000"/>
                <w:sz w:val="20"/>
                <w:szCs w:val="20"/>
              </w:rPr>
              <w:t>Northwest Area Foundation  - SPROUT</w:t>
            </w:r>
          </w:p>
        </w:tc>
        <w:tc>
          <w:tcPr>
            <w:tcW w:w="2070" w:type="dxa"/>
            <w:tcBorders>
              <w:top w:val="nil"/>
              <w:left w:val="nil"/>
              <w:bottom w:val="single" w:sz="12" w:space="0" w:color="auto"/>
              <w:right w:val="single" w:sz="12" w:space="0" w:color="auto"/>
            </w:tcBorders>
          </w:tcPr>
          <w:p w14:paraId="4AC2A6B8" w14:textId="77777777" w:rsidR="00381C86" w:rsidRDefault="00381C86">
            <w:pPr>
              <w:autoSpaceDE w:val="0"/>
              <w:autoSpaceDN w:val="0"/>
              <w:adjustRightInd w:val="0"/>
              <w:spacing w:after="0" w:line="240" w:lineRule="auto"/>
              <w:jc w:val="right"/>
              <w:rPr>
                <w:rFonts w:ascii="Calibri" w:hAnsi="Calibri" w:cs="Calibri"/>
                <w:color w:val="000000"/>
                <w:sz w:val="20"/>
                <w:szCs w:val="20"/>
              </w:rPr>
            </w:pPr>
            <w:r>
              <w:rPr>
                <w:rFonts w:ascii="Calibri" w:hAnsi="Calibri" w:cs="Calibri"/>
                <w:color w:val="000000"/>
                <w:sz w:val="20"/>
                <w:szCs w:val="20"/>
              </w:rPr>
              <w:t xml:space="preserve"> $   75,000.00 </w:t>
            </w:r>
          </w:p>
        </w:tc>
      </w:tr>
      <w:tr w:rsidR="00381C86" w14:paraId="63242528" w14:textId="77777777" w:rsidTr="00381C86">
        <w:trPr>
          <w:trHeight w:val="300"/>
        </w:trPr>
        <w:tc>
          <w:tcPr>
            <w:tcW w:w="7590" w:type="dxa"/>
            <w:tcBorders>
              <w:top w:val="nil"/>
              <w:left w:val="single" w:sz="12" w:space="0" w:color="auto"/>
              <w:bottom w:val="single" w:sz="12" w:space="0" w:color="auto"/>
              <w:right w:val="single" w:sz="12" w:space="0" w:color="auto"/>
            </w:tcBorders>
          </w:tcPr>
          <w:p w14:paraId="573B0C9F" w14:textId="77777777" w:rsidR="00381C86" w:rsidRDefault="00381C86">
            <w:pPr>
              <w:autoSpaceDE w:val="0"/>
              <w:autoSpaceDN w:val="0"/>
              <w:adjustRightInd w:val="0"/>
              <w:spacing w:after="0" w:line="240" w:lineRule="auto"/>
              <w:rPr>
                <w:rFonts w:ascii="Calibri" w:hAnsi="Calibri" w:cs="Calibri"/>
                <w:color w:val="000000"/>
                <w:sz w:val="20"/>
                <w:szCs w:val="20"/>
              </w:rPr>
            </w:pPr>
            <w:r>
              <w:rPr>
                <w:rFonts w:ascii="Calibri" w:hAnsi="Calibri" w:cs="Calibri"/>
                <w:color w:val="000000"/>
                <w:sz w:val="20"/>
                <w:szCs w:val="20"/>
              </w:rPr>
              <w:t>Happy Dancing Turtle –SPROUT (awarded, not funded to date)</w:t>
            </w:r>
          </w:p>
        </w:tc>
        <w:tc>
          <w:tcPr>
            <w:tcW w:w="2070" w:type="dxa"/>
            <w:tcBorders>
              <w:top w:val="nil"/>
              <w:left w:val="nil"/>
              <w:bottom w:val="single" w:sz="12" w:space="0" w:color="auto"/>
              <w:right w:val="single" w:sz="12" w:space="0" w:color="auto"/>
            </w:tcBorders>
          </w:tcPr>
          <w:p w14:paraId="0F602122" w14:textId="77777777" w:rsidR="00381C86" w:rsidRDefault="00381C86">
            <w:pPr>
              <w:autoSpaceDE w:val="0"/>
              <w:autoSpaceDN w:val="0"/>
              <w:adjustRightInd w:val="0"/>
              <w:spacing w:after="0" w:line="240" w:lineRule="auto"/>
              <w:jc w:val="right"/>
              <w:rPr>
                <w:rFonts w:ascii="Calibri" w:hAnsi="Calibri" w:cs="Calibri"/>
                <w:color w:val="000000"/>
                <w:sz w:val="20"/>
                <w:szCs w:val="20"/>
              </w:rPr>
            </w:pPr>
            <w:r>
              <w:rPr>
                <w:rFonts w:ascii="Calibri" w:hAnsi="Calibri" w:cs="Calibri"/>
                <w:color w:val="000000"/>
                <w:sz w:val="20"/>
                <w:szCs w:val="20"/>
              </w:rPr>
              <w:t xml:space="preserve"> $     5,000.00 </w:t>
            </w:r>
          </w:p>
        </w:tc>
      </w:tr>
      <w:tr w:rsidR="00381C86" w14:paraId="7D9F41D9" w14:textId="77777777" w:rsidTr="00381C86">
        <w:trPr>
          <w:trHeight w:val="300"/>
        </w:trPr>
        <w:tc>
          <w:tcPr>
            <w:tcW w:w="7590" w:type="dxa"/>
            <w:tcBorders>
              <w:top w:val="nil"/>
              <w:left w:val="single" w:sz="12" w:space="0" w:color="auto"/>
              <w:bottom w:val="single" w:sz="12" w:space="0" w:color="auto"/>
              <w:right w:val="single" w:sz="12" w:space="0" w:color="auto"/>
            </w:tcBorders>
          </w:tcPr>
          <w:p w14:paraId="7CB26B16" w14:textId="77777777" w:rsidR="00381C86" w:rsidRDefault="00381C86">
            <w:pPr>
              <w:autoSpaceDE w:val="0"/>
              <w:autoSpaceDN w:val="0"/>
              <w:adjustRightInd w:val="0"/>
              <w:spacing w:after="0" w:line="240" w:lineRule="auto"/>
              <w:rPr>
                <w:rFonts w:ascii="Calibri" w:hAnsi="Calibri" w:cs="Calibri"/>
                <w:color w:val="000000"/>
                <w:sz w:val="20"/>
                <w:szCs w:val="20"/>
              </w:rPr>
            </w:pPr>
            <w:r>
              <w:rPr>
                <w:rFonts w:ascii="Calibri" w:hAnsi="Calibri" w:cs="Calibri"/>
                <w:color w:val="000000"/>
                <w:sz w:val="20"/>
                <w:szCs w:val="20"/>
              </w:rPr>
              <w:t>Regional Sustainable Development Partnership – Side Dish Food Truck</w:t>
            </w:r>
          </w:p>
        </w:tc>
        <w:tc>
          <w:tcPr>
            <w:tcW w:w="2070" w:type="dxa"/>
            <w:tcBorders>
              <w:top w:val="nil"/>
              <w:left w:val="nil"/>
              <w:bottom w:val="single" w:sz="12" w:space="0" w:color="auto"/>
              <w:right w:val="single" w:sz="12" w:space="0" w:color="auto"/>
            </w:tcBorders>
          </w:tcPr>
          <w:p w14:paraId="63C318FC" w14:textId="77777777" w:rsidR="00381C86" w:rsidRDefault="00381C86">
            <w:pPr>
              <w:autoSpaceDE w:val="0"/>
              <w:autoSpaceDN w:val="0"/>
              <w:adjustRightInd w:val="0"/>
              <w:spacing w:after="0" w:line="240" w:lineRule="auto"/>
              <w:jc w:val="right"/>
              <w:rPr>
                <w:rFonts w:ascii="Calibri" w:hAnsi="Calibri" w:cs="Calibri"/>
                <w:color w:val="000000"/>
                <w:sz w:val="20"/>
                <w:szCs w:val="20"/>
              </w:rPr>
            </w:pPr>
            <w:r>
              <w:rPr>
                <w:rFonts w:ascii="Calibri" w:hAnsi="Calibri" w:cs="Calibri"/>
                <w:color w:val="000000"/>
                <w:sz w:val="20"/>
                <w:szCs w:val="20"/>
              </w:rPr>
              <w:t xml:space="preserve"> $   35,000.00 </w:t>
            </w:r>
          </w:p>
        </w:tc>
      </w:tr>
      <w:tr w:rsidR="00381C86" w14:paraId="1AD0A701" w14:textId="77777777" w:rsidTr="00381C86">
        <w:trPr>
          <w:trHeight w:val="300"/>
        </w:trPr>
        <w:tc>
          <w:tcPr>
            <w:tcW w:w="7590" w:type="dxa"/>
            <w:tcBorders>
              <w:top w:val="nil"/>
              <w:left w:val="single" w:sz="12" w:space="0" w:color="auto"/>
              <w:bottom w:val="single" w:sz="12" w:space="0" w:color="auto"/>
              <w:right w:val="single" w:sz="12" w:space="0" w:color="auto"/>
            </w:tcBorders>
          </w:tcPr>
          <w:p w14:paraId="61AE2807" w14:textId="77777777" w:rsidR="00381C86" w:rsidRDefault="00381C86">
            <w:pPr>
              <w:autoSpaceDE w:val="0"/>
              <w:autoSpaceDN w:val="0"/>
              <w:adjustRightInd w:val="0"/>
              <w:spacing w:after="0" w:line="240" w:lineRule="auto"/>
              <w:rPr>
                <w:rFonts w:ascii="Calibri" w:hAnsi="Calibri" w:cs="Calibri"/>
                <w:color w:val="000000"/>
                <w:sz w:val="20"/>
                <w:szCs w:val="20"/>
              </w:rPr>
            </w:pPr>
            <w:r>
              <w:rPr>
                <w:rFonts w:ascii="Calibri" w:hAnsi="Calibri" w:cs="Calibri"/>
                <w:color w:val="000000"/>
                <w:sz w:val="20"/>
                <w:szCs w:val="20"/>
              </w:rPr>
              <w:t xml:space="preserve">MN </w:t>
            </w:r>
            <w:proofErr w:type="spellStart"/>
            <w:r>
              <w:rPr>
                <w:rFonts w:ascii="Calibri" w:hAnsi="Calibri" w:cs="Calibri"/>
                <w:color w:val="000000"/>
                <w:sz w:val="20"/>
                <w:szCs w:val="20"/>
              </w:rPr>
              <w:t>Dept</w:t>
            </w:r>
            <w:proofErr w:type="spellEnd"/>
            <w:r>
              <w:rPr>
                <w:rFonts w:ascii="Calibri" w:hAnsi="Calibri" w:cs="Calibri"/>
                <w:color w:val="000000"/>
                <w:sz w:val="20"/>
                <w:szCs w:val="20"/>
              </w:rPr>
              <w:t xml:space="preserve"> of Ag- feasibility study Pine River</w:t>
            </w:r>
          </w:p>
        </w:tc>
        <w:tc>
          <w:tcPr>
            <w:tcW w:w="2070" w:type="dxa"/>
            <w:tcBorders>
              <w:top w:val="nil"/>
              <w:left w:val="nil"/>
              <w:bottom w:val="single" w:sz="12" w:space="0" w:color="auto"/>
              <w:right w:val="single" w:sz="12" w:space="0" w:color="auto"/>
            </w:tcBorders>
          </w:tcPr>
          <w:p w14:paraId="71427AAB" w14:textId="77777777" w:rsidR="00381C86" w:rsidRDefault="00381C86">
            <w:pPr>
              <w:autoSpaceDE w:val="0"/>
              <w:autoSpaceDN w:val="0"/>
              <w:adjustRightInd w:val="0"/>
              <w:spacing w:after="0" w:line="240" w:lineRule="auto"/>
              <w:jc w:val="right"/>
              <w:rPr>
                <w:rFonts w:ascii="Calibri" w:hAnsi="Calibri" w:cs="Calibri"/>
                <w:color w:val="000000"/>
                <w:sz w:val="20"/>
                <w:szCs w:val="20"/>
              </w:rPr>
            </w:pPr>
            <w:r>
              <w:rPr>
                <w:rFonts w:ascii="Calibri" w:hAnsi="Calibri" w:cs="Calibri"/>
                <w:color w:val="000000"/>
                <w:sz w:val="20"/>
                <w:szCs w:val="20"/>
              </w:rPr>
              <w:t xml:space="preserve"> $   10,000.00 </w:t>
            </w:r>
          </w:p>
        </w:tc>
      </w:tr>
      <w:tr w:rsidR="00381C86" w14:paraId="457867A2" w14:textId="77777777" w:rsidTr="00381C86">
        <w:trPr>
          <w:trHeight w:val="300"/>
        </w:trPr>
        <w:tc>
          <w:tcPr>
            <w:tcW w:w="7590" w:type="dxa"/>
            <w:tcBorders>
              <w:top w:val="nil"/>
              <w:left w:val="single" w:sz="12" w:space="0" w:color="auto"/>
              <w:bottom w:val="single" w:sz="12" w:space="0" w:color="auto"/>
              <w:right w:val="single" w:sz="12" w:space="0" w:color="auto"/>
            </w:tcBorders>
          </w:tcPr>
          <w:p w14:paraId="51A39ACB" w14:textId="77777777" w:rsidR="00381C86" w:rsidRDefault="00381C86">
            <w:pPr>
              <w:autoSpaceDE w:val="0"/>
              <w:autoSpaceDN w:val="0"/>
              <w:adjustRightInd w:val="0"/>
              <w:spacing w:after="0" w:line="240" w:lineRule="auto"/>
              <w:rPr>
                <w:rFonts w:ascii="Calibri" w:hAnsi="Calibri" w:cs="Calibri"/>
                <w:color w:val="000000"/>
                <w:sz w:val="20"/>
                <w:szCs w:val="20"/>
              </w:rPr>
            </w:pPr>
            <w:r>
              <w:rPr>
                <w:rFonts w:ascii="Calibri" w:hAnsi="Calibri" w:cs="Calibri"/>
                <w:color w:val="000000"/>
                <w:sz w:val="20"/>
                <w:szCs w:val="20"/>
              </w:rPr>
              <w:t xml:space="preserve">MN </w:t>
            </w:r>
            <w:proofErr w:type="spellStart"/>
            <w:r>
              <w:rPr>
                <w:rFonts w:ascii="Calibri" w:hAnsi="Calibri" w:cs="Calibri"/>
                <w:color w:val="000000"/>
                <w:sz w:val="20"/>
                <w:szCs w:val="20"/>
              </w:rPr>
              <w:t>Dept</w:t>
            </w:r>
            <w:proofErr w:type="spellEnd"/>
            <w:r>
              <w:rPr>
                <w:rFonts w:ascii="Calibri" w:hAnsi="Calibri" w:cs="Calibri"/>
                <w:color w:val="000000"/>
                <w:sz w:val="20"/>
                <w:szCs w:val="20"/>
              </w:rPr>
              <w:t xml:space="preserve"> of Ag – feasibility study in Little Falls</w:t>
            </w:r>
          </w:p>
        </w:tc>
        <w:tc>
          <w:tcPr>
            <w:tcW w:w="2070" w:type="dxa"/>
            <w:tcBorders>
              <w:top w:val="nil"/>
              <w:left w:val="nil"/>
              <w:bottom w:val="single" w:sz="12" w:space="0" w:color="auto"/>
              <w:right w:val="single" w:sz="12" w:space="0" w:color="auto"/>
            </w:tcBorders>
          </w:tcPr>
          <w:p w14:paraId="0C7637E3" w14:textId="77777777" w:rsidR="00381C86" w:rsidRDefault="00381C86">
            <w:pPr>
              <w:autoSpaceDE w:val="0"/>
              <w:autoSpaceDN w:val="0"/>
              <w:adjustRightInd w:val="0"/>
              <w:spacing w:after="0" w:line="240" w:lineRule="auto"/>
              <w:jc w:val="right"/>
              <w:rPr>
                <w:rFonts w:ascii="Calibri" w:hAnsi="Calibri" w:cs="Calibri"/>
                <w:color w:val="000000"/>
                <w:sz w:val="20"/>
                <w:szCs w:val="20"/>
              </w:rPr>
            </w:pPr>
            <w:r>
              <w:rPr>
                <w:rFonts w:ascii="Calibri" w:hAnsi="Calibri" w:cs="Calibri"/>
                <w:color w:val="000000"/>
                <w:sz w:val="20"/>
                <w:szCs w:val="20"/>
              </w:rPr>
              <w:t xml:space="preserve"> $   10,000.00 </w:t>
            </w:r>
          </w:p>
        </w:tc>
      </w:tr>
      <w:tr w:rsidR="00381C86" w14:paraId="07C0DD63" w14:textId="77777777" w:rsidTr="00381C86">
        <w:trPr>
          <w:trHeight w:val="300"/>
        </w:trPr>
        <w:tc>
          <w:tcPr>
            <w:tcW w:w="7590" w:type="dxa"/>
            <w:tcBorders>
              <w:top w:val="nil"/>
              <w:left w:val="single" w:sz="12" w:space="0" w:color="auto"/>
              <w:bottom w:val="single" w:sz="12" w:space="0" w:color="auto"/>
              <w:right w:val="single" w:sz="12" w:space="0" w:color="auto"/>
            </w:tcBorders>
          </w:tcPr>
          <w:p w14:paraId="372C9E80" w14:textId="77777777" w:rsidR="00381C86" w:rsidRDefault="00381C86">
            <w:pPr>
              <w:autoSpaceDE w:val="0"/>
              <w:autoSpaceDN w:val="0"/>
              <w:adjustRightInd w:val="0"/>
              <w:spacing w:after="0" w:line="240" w:lineRule="auto"/>
              <w:rPr>
                <w:rFonts w:ascii="Calibri" w:hAnsi="Calibri" w:cs="Calibri"/>
                <w:color w:val="000000"/>
                <w:sz w:val="20"/>
                <w:szCs w:val="20"/>
              </w:rPr>
            </w:pPr>
            <w:r>
              <w:rPr>
                <w:rFonts w:ascii="Calibri" w:hAnsi="Calibri" w:cs="Calibri"/>
                <w:color w:val="000000"/>
                <w:sz w:val="20"/>
                <w:szCs w:val="20"/>
              </w:rPr>
              <w:t xml:space="preserve">MN </w:t>
            </w:r>
            <w:proofErr w:type="spellStart"/>
            <w:r>
              <w:rPr>
                <w:rFonts w:ascii="Calibri" w:hAnsi="Calibri" w:cs="Calibri"/>
                <w:color w:val="000000"/>
                <w:sz w:val="20"/>
                <w:szCs w:val="20"/>
              </w:rPr>
              <w:t>Dept</w:t>
            </w:r>
            <w:proofErr w:type="spellEnd"/>
            <w:r>
              <w:rPr>
                <w:rFonts w:ascii="Calibri" w:hAnsi="Calibri" w:cs="Calibri"/>
                <w:color w:val="000000"/>
                <w:sz w:val="20"/>
                <w:szCs w:val="20"/>
              </w:rPr>
              <w:t xml:space="preserve"> of Ag- Farm St. Mathias processing facility</w:t>
            </w:r>
          </w:p>
        </w:tc>
        <w:tc>
          <w:tcPr>
            <w:tcW w:w="2070" w:type="dxa"/>
            <w:tcBorders>
              <w:top w:val="nil"/>
              <w:left w:val="nil"/>
              <w:bottom w:val="single" w:sz="12" w:space="0" w:color="auto"/>
              <w:right w:val="single" w:sz="12" w:space="0" w:color="auto"/>
            </w:tcBorders>
          </w:tcPr>
          <w:p w14:paraId="45C95683" w14:textId="77777777" w:rsidR="00381C86" w:rsidRDefault="00381C86">
            <w:pPr>
              <w:autoSpaceDE w:val="0"/>
              <w:autoSpaceDN w:val="0"/>
              <w:adjustRightInd w:val="0"/>
              <w:spacing w:after="0" w:line="240" w:lineRule="auto"/>
              <w:jc w:val="right"/>
              <w:rPr>
                <w:rFonts w:ascii="Calibri" w:hAnsi="Calibri" w:cs="Calibri"/>
                <w:color w:val="000000"/>
                <w:sz w:val="20"/>
                <w:szCs w:val="20"/>
              </w:rPr>
            </w:pPr>
            <w:r>
              <w:rPr>
                <w:rFonts w:ascii="Calibri" w:hAnsi="Calibri" w:cs="Calibri"/>
                <w:color w:val="000000"/>
                <w:sz w:val="20"/>
                <w:szCs w:val="20"/>
              </w:rPr>
              <w:t xml:space="preserve"> $   31,260.00 </w:t>
            </w:r>
          </w:p>
        </w:tc>
      </w:tr>
      <w:tr w:rsidR="00381C86" w14:paraId="7B43D48C" w14:textId="77777777" w:rsidTr="00381C86">
        <w:trPr>
          <w:trHeight w:val="300"/>
        </w:trPr>
        <w:tc>
          <w:tcPr>
            <w:tcW w:w="7590" w:type="dxa"/>
            <w:tcBorders>
              <w:top w:val="nil"/>
              <w:left w:val="single" w:sz="12" w:space="0" w:color="auto"/>
              <w:bottom w:val="single" w:sz="12" w:space="0" w:color="auto"/>
              <w:right w:val="single" w:sz="12" w:space="0" w:color="auto"/>
            </w:tcBorders>
          </w:tcPr>
          <w:p w14:paraId="0CF9E361" w14:textId="77777777" w:rsidR="00381C86" w:rsidRDefault="00381C86">
            <w:pPr>
              <w:autoSpaceDE w:val="0"/>
              <w:autoSpaceDN w:val="0"/>
              <w:adjustRightInd w:val="0"/>
              <w:spacing w:after="0" w:line="240" w:lineRule="auto"/>
              <w:rPr>
                <w:rFonts w:ascii="Calibri" w:hAnsi="Calibri" w:cs="Calibri"/>
                <w:color w:val="000000"/>
                <w:sz w:val="20"/>
                <w:szCs w:val="20"/>
              </w:rPr>
            </w:pPr>
            <w:r>
              <w:rPr>
                <w:rFonts w:ascii="Calibri" w:hAnsi="Calibri" w:cs="Calibri"/>
                <w:color w:val="000000"/>
                <w:sz w:val="20"/>
                <w:szCs w:val="20"/>
              </w:rPr>
              <w:t>AURI study - HDT</w:t>
            </w:r>
          </w:p>
        </w:tc>
        <w:tc>
          <w:tcPr>
            <w:tcW w:w="2070" w:type="dxa"/>
            <w:tcBorders>
              <w:top w:val="nil"/>
              <w:left w:val="nil"/>
              <w:bottom w:val="nil"/>
              <w:right w:val="single" w:sz="12" w:space="0" w:color="auto"/>
            </w:tcBorders>
          </w:tcPr>
          <w:p w14:paraId="6994AD7E" w14:textId="77777777" w:rsidR="00381C86" w:rsidRDefault="00381C86">
            <w:pPr>
              <w:autoSpaceDE w:val="0"/>
              <w:autoSpaceDN w:val="0"/>
              <w:adjustRightInd w:val="0"/>
              <w:spacing w:after="0" w:line="240" w:lineRule="auto"/>
              <w:jc w:val="right"/>
              <w:rPr>
                <w:rFonts w:ascii="Calibri" w:hAnsi="Calibri" w:cs="Calibri"/>
                <w:color w:val="000000"/>
                <w:sz w:val="20"/>
                <w:szCs w:val="20"/>
              </w:rPr>
            </w:pPr>
            <w:r>
              <w:rPr>
                <w:rFonts w:ascii="Calibri" w:hAnsi="Calibri" w:cs="Calibri"/>
                <w:color w:val="000000"/>
                <w:sz w:val="20"/>
                <w:szCs w:val="20"/>
              </w:rPr>
              <w:t xml:space="preserve"> $   30,000.00 </w:t>
            </w:r>
          </w:p>
        </w:tc>
      </w:tr>
      <w:tr w:rsidR="00381C86" w14:paraId="1F9AEABF" w14:textId="77777777" w:rsidTr="00381C86">
        <w:trPr>
          <w:trHeight w:val="300"/>
        </w:trPr>
        <w:tc>
          <w:tcPr>
            <w:tcW w:w="7590" w:type="dxa"/>
            <w:tcBorders>
              <w:top w:val="nil"/>
              <w:left w:val="single" w:sz="12" w:space="0" w:color="auto"/>
              <w:bottom w:val="single" w:sz="12" w:space="0" w:color="auto"/>
              <w:right w:val="nil"/>
            </w:tcBorders>
          </w:tcPr>
          <w:p w14:paraId="743DE80E" w14:textId="77777777" w:rsidR="00381C86" w:rsidRDefault="00381C86">
            <w:pPr>
              <w:autoSpaceDE w:val="0"/>
              <w:autoSpaceDN w:val="0"/>
              <w:adjustRightInd w:val="0"/>
              <w:spacing w:after="0" w:line="240" w:lineRule="auto"/>
              <w:rPr>
                <w:rFonts w:ascii="Calibri" w:hAnsi="Calibri" w:cs="Calibri"/>
                <w:color w:val="000000"/>
                <w:sz w:val="20"/>
                <w:szCs w:val="20"/>
              </w:rPr>
            </w:pPr>
            <w:r>
              <w:rPr>
                <w:rFonts w:ascii="Calibri" w:hAnsi="Calibri" w:cs="Calibri"/>
                <w:color w:val="000000"/>
                <w:sz w:val="20"/>
                <w:szCs w:val="20"/>
              </w:rPr>
              <w:t xml:space="preserve">Initiative Foundations - </w:t>
            </w:r>
            <w:proofErr w:type="spellStart"/>
            <w:r>
              <w:rPr>
                <w:rFonts w:ascii="Calibri" w:hAnsi="Calibri" w:cs="Calibri"/>
                <w:color w:val="000000"/>
                <w:sz w:val="20"/>
                <w:szCs w:val="20"/>
              </w:rPr>
              <w:t>cura</w:t>
            </w:r>
            <w:proofErr w:type="spellEnd"/>
            <w:r>
              <w:rPr>
                <w:rFonts w:ascii="Calibri" w:hAnsi="Calibri" w:cs="Calibri"/>
                <w:color w:val="000000"/>
                <w:sz w:val="20"/>
                <w:szCs w:val="20"/>
              </w:rPr>
              <w:t xml:space="preserve"> caps, processing feasibility</w:t>
            </w:r>
          </w:p>
        </w:tc>
        <w:tc>
          <w:tcPr>
            <w:tcW w:w="2070" w:type="dxa"/>
            <w:tcBorders>
              <w:top w:val="single" w:sz="6" w:space="0" w:color="auto"/>
              <w:left w:val="single" w:sz="6" w:space="0" w:color="auto"/>
              <w:bottom w:val="single" w:sz="6" w:space="0" w:color="auto"/>
              <w:right w:val="single" w:sz="6" w:space="0" w:color="auto"/>
            </w:tcBorders>
          </w:tcPr>
          <w:p w14:paraId="05FC6231" w14:textId="77777777" w:rsidR="00381C86" w:rsidRDefault="00381C86">
            <w:pPr>
              <w:autoSpaceDE w:val="0"/>
              <w:autoSpaceDN w:val="0"/>
              <w:adjustRightInd w:val="0"/>
              <w:spacing w:after="0" w:line="240" w:lineRule="auto"/>
              <w:jc w:val="right"/>
              <w:rPr>
                <w:rFonts w:ascii="Calibri" w:hAnsi="Calibri" w:cs="Calibri"/>
                <w:color w:val="000000"/>
                <w:sz w:val="20"/>
                <w:szCs w:val="20"/>
              </w:rPr>
            </w:pPr>
            <w:r>
              <w:rPr>
                <w:rFonts w:ascii="Calibri" w:hAnsi="Calibri" w:cs="Calibri"/>
                <w:color w:val="000000"/>
                <w:sz w:val="20"/>
                <w:szCs w:val="20"/>
              </w:rPr>
              <w:t xml:space="preserve"> $   22,000.00 </w:t>
            </w:r>
          </w:p>
        </w:tc>
      </w:tr>
      <w:tr w:rsidR="00381C86" w14:paraId="05B468BE" w14:textId="77777777" w:rsidTr="00381C86">
        <w:trPr>
          <w:trHeight w:val="300"/>
        </w:trPr>
        <w:tc>
          <w:tcPr>
            <w:tcW w:w="7590" w:type="dxa"/>
            <w:tcBorders>
              <w:top w:val="nil"/>
              <w:left w:val="single" w:sz="12" w:space="0" w:color="auto"/>
              <w:bottom w:val="single" w:sz="12" w:space="0" w:color="auto"/>
              <w:right w:val="single" w:sz="12" w:space="0" w:color="auto"/>
            </w:tcBorders>
            <w:shd w:val="solid" w:color="FFCC99" w:fill="auto"/>
          </w:tcPr>
          <w:p w14:paraId="152C58C3" w14:textId="77777777" w:rsidR="00381C86" w:rsidRDefault="00381C86">
            <w:pPr>
              <w:autoSpaceDE w:val="0"/>
              <w:autoSpaceDN w:val="0"/>
              <w:adjustRightInd w:val="0"/>
              <w:spacing w:after="0" w:line="240" w:lineRule="auto"/>
              <w:jc w:val="right"/>
              <w:rPr>
                <w:rFonts w:ascii="Calibri" w:hAnsi="Calibri" w:cs="Calibri"/>
                <w:color w:val="000000"/>
                <w:sz w:val="20"/>
                <w:szCs w:val="20"/>
              </w:rPr>
            </w:pPr>
            <w:r>
              <w:rPr>
                <w:rFonts w:ascii="Calibri" w:hAnsi="Calibri" w:cs="Calibri"/>
                <w:color w:val="000000"/>
                <w:sz w:val="20"/>
                <w:szCs w:val="20"/>
              </w:rPr>
              <w:t>TOTAL</w:t>
            </w:r>
          </w:p>
        </w:tc>
        <w:tc>
          <w:tcPr>
            <w:tcW w:w="2070" w:type="dxa"/>
            <w:tcBorders>
              <w:top w:val="nil"/>
              <w:left w:val="nil"/>
              <w:bottom w:val="single" w:sz="12" w:space="0" w:color="auto"/>
              <w:right w:val="single" w:sz="12" w:space="0" w:color="auto"/>
            </w:tcBorders>
            <w:shd w:val="solid" w:color="FFCC99" w:fill="auto"/>
          </w:tcPr>
          <w:p w14:paraId="6155ED3B" w14:textId="77777777" w:rsidR="00381C86" w:rsidRDefault="00381C86">
            <w:pPr>
              <w:autoSpaceDE w:val="0"/>
              <w:autoSpaceDN w:val="0"/>
              <w:adjustRightInd w:val="0"/>
              <w:spacing w:after="0" w:line="240" w:lineRule="auto"/>
              <w:jc w:val="right"/>
              <w:rPr>
                <w:rFonts w:ascii="Calibri" w:hAnsi="Calibri" w:cs="Calibri"/>
                <w:color w:val="000000"/>
                <w:sz w:val="20"/>
                <w:szCs w:val="20"/>
              </w:rPr>
            </w:pPr>
            <w:r>
              <w:rPr>
                <w:rFonts w:ascii="Calibri" w:hAnsi="Calibri" w:cs="Calibri"/>
                <w:color w:val="000000"/>
                <w:sz w:val="20"/>
                <w:szCs w:val="20"/>
              </w:rPr>
              <w:t xml:space="preserve"> $ 393,260.00 </w:t>
            </w:r>
          </w:p>
        </w:tc>
      </w:tr>
    </w:tbl>
    <w:p w14:paraId="51812983" w14:textId="77777777" w:rsidR="00CD4419" w:rsidRDefault="00CD4419" w:rsidP="003E1573">
      <w:pPr>
        <w:spacing w:after="0"/>
        <w:rPr>
          <w:sz w:val="16"/>
          <w:szCs w:val="16"/>
        </w:rPr>
      </w:pPr>
    </w:p>
    <w:p w14:paraId="343807A0" w14:textId="45952604" w:rsidR="003E1573" w:rsidRPr="006479C6" w:rsidRDefault="003E1573" w:rsidP="003E1573">
      <w:pPr>
        <w:spacing w:after="0"/>
        <w:rPr>
          <w:sz w:val="16"/>
          <w:szCs w:val="16"/>
        </w:rPr>
      </w:pPr>
      <w:r w:rsidRPr="006479C6">
        <w:rPr>
          <w:sz w:val="16"/>
          <w:szCs w:val="16"/>
        </w:rPr>
        <w:t>Denied:</w:t>
      </w:r>
    </w:p>
    <w:p w14:paraId="4F2B2772" w14:textId="2465508A" w:rsidR="003E1573" w:rsidRPr="006479C6" w:rsidRDefault="003E1573" w:rsidP="003E1573">
      <w:pPr>
        <w:spacing w:after="0"/>
        <w:rPr>
          <w:sz w:val="16"/>
          <w:szCs w:val="16"/>
        </w:rPr>
      </w:pPr>
      <w:r w:rsidRPr="006479C6">
        <w:rPr>
          <w:sz w:val="16"/>
          <w:szCs w:val="16"/>
        </w:rPr>
        <w:t>Minnesota Department of Agriculture - $70K</w:t>
      </w:r>
    </w:p>
    <w:p w14:paraId="5C56541E" w14:textId="76E5E3ED" w:rsidR="003E1573" w:rsidRPr="006479C6" w:rsidRDefault="003E1573" w:rsidP="003E1573">
      <w:pPr>
        <w:spacing w:after="0"/>
        <w:rPr>
          <w:sz w:val="16"/>
          <w:szCs w:val="16"/>
        </w:rPr>
      </w:pPr>
      <w:r w:rsidRPr="006479C6">
        <w:rPr>
          <w:sz w:val="16"/>
          <w:szCs w:val="16"/>
        </w:rPr>
        <w:t>SUNDRA Foundation - $180K</w:t>
      </w:r>
    </w:p>
    <w:p w14:paraId="5CEC88BC" w14:textId="6CCA19B3" w:rsidR="00647567" w:rsidRPr="006479C6" w:rsidRDefault="00647567" w:rsidP="003E1573">
      <w:pPr>
        <w:spacing w:after="0"/>
        <w:rPr>
          <w:sz w:val="16"/>
          <w:szCs w:val="16"/>
        </w:rPr>
      </w:pPr>
      <w:r w:rsidRPr="006479C6">
        <w:rPr>
          <w:sz w:val="16"/>
          <w:szCs w:val="16"/>
        </w:rPr>
        <w:t>HHS</w:t>
      </w:r>
      <w:r w:rsidR="007B4366" w:rsidRPr="006479C6">
        <w:rPr>
          <w:sz w:val="16"/>
          <w:szCs w:val="16"/>
        </w:rPr>
        <w:t xml:space="preserve"> - $300K</w:t>
      </w:r>
    </w:p>
    <w:p w14:paraId="73C0AD89" w14:textId="185B264D" w:rsidR="007B4366" w:rsidRPr="006479C6" w:rsidRDefault="007B4366" w:rsidP="003E1573">
      <w:pPr>
        <w:spacing w:after="0"/>
        <w:rPr>
          <w:sz w:val="16"/>
          <w:szCs w:val="16"/>
        </w:rPr>
      </w:pPr>
      <w:r w:rsidRPr="006479C6">
        <w:rPr>
          <w:sz w:val="16"/>
          <w:szCs w:val="16"/>
        </w:rPr>
        <w:t>BCBS - $30K</w:t>
      </w:r>
    </w:p>
    <w:p w14:paraId="269BB47F" w14:textId="3E683DA9" w:rsidR="007B4366" w:rsidRDefault="007B4366" w:rsidP="003E1573">
      <w:pPr>
        <w:spacing w:after="0"/>
        <w:rPr>
          <w:sz w:val="16"/>
          <w:szCs w:val="16"/>
        </w:rPr>
      </w:pPr>
      <w:r w:rsidRPr="006479C6">
        <w:rPr>
          <w:sz w:val="16"/>
          <w:szCs w:val="16"/>
        </w:rPr>
        <w:t xml:space="preserve">Ben &amp; </w:t>
      </w:r>
      <w:proofErr w:type="spellStart"/>
      <w:r w:rsidRPr="006479C6">
        <w:rPr>
          <w:sz w:val="16"/>
          <w:szCs w:val="16"/>
        </w:rPr>
        <w:t>Jerrys</w:t>
      </w:r>
      <w:proofErr w:type="spellEnd"/>
      <w:r w:rsidRPr="006479C6">
        <w:rPr>
          <w:sz w:val="16"/>
          <w:szCs w:val="16"/>
        </w:rPr>
        <w:t xml:space="preserve"> $5k</w:t>
      </w:r>
    </w:p>
    <w:p w14:paraId="15FC2683" w14:textId="055E2E89" w:rsidR="002C47A4" w:rsidRDefault="002C47A4" w:rsidP="003E1573">
      <w:pPr>
        <w:spacing w:after="0"/>
        <w:rPr>
          <w:sz w:val="16"/>
          <w:szCs w:val="16"/>
        </w:rPr>
      </w:pPr>
      <w:proofErr w:type="spellStart"/>
      <w:r>
        <w:rPr>
          <w:sz w:val="16"/>
          <w:szCs w:val="16"/>
        </w:rPr>
        <w:t>St.Joes</w:t>
      </w:r>
      <w:proofErr w:type="spellEnd"/>
      <w:r>
        <w:rPr>
          <w:sz w:val="16"/>
          <w:szCs w:val="16"/>
        </w:rPr>
        <w:t xml:space="preserve"> Foundation $5k</w:t>
      </w:r>
    </w:p>
    <w:p w14:paraId="4B67282F" w14:textId="2EF7BB4E" w:rsidR="00765429" w:rsidRPr="00765429" w:rsidRDefault="00765429" w:rsidP="00765429">
      <w:pPr>
        <w:pStyle w:val="NoSpacing"/>
        <w:rPr>
          <w:sz w:val="16"/>
          <w:szCs w:val="16"/>
        </w:rPr>
      </w:pPr>
      <w:r w:rsidRPr="00765429">
        <w:rPr>
          <w:sz w:val="16"/>
          <w:szCs w:val="16"/>
        </w:rPr>
        <w:t xml:space="preserve">Cote </w:t>
      </w:r>
      <w:proofErr w:type="spellStart"/>
      <w:r w:rsidRPr="00765429">
        <w:rPr>
          <w:sz w:val="16"/>
          <w:szCs w:val="16"/>
        </w:rPr>
        <w:t>Founation</w:t>
      </w:r>
      <w:proofErr w:type="spellEnd"/>
      <w:r w:rsidRPr="00765429">
        <w:rPr>
          <w:sz w:val="16"/>
          <w:szCs w:val="16"/>
        </w:rPr>
        <w:t xml:space="preserve"> -- $35k</w:t>
      </w:r>
    </w:p>
    <w:p w14:paraId="24CEC4E9" w14:textId="77777777" w:rsidR="00765429" w:rsidRPr="006479C6" w:rsidRDefault="00765429" w:rsidP="003E1573">
      <w:pPr>
        <w:spacing w:after="0"/>
        <w:rPr>
          <w:sz w:val="16"/>
          <w:szCs w:val="16"/>
        </w:rPr>
      </w:pPr>
    </w:p>
    <w:p w14:paraId="4B73BA58" w14:textId="77777777" w:rsidR="00055914" w:rsidRDefault="00E454F3" w:rsidP="00055914">
      <w:pPr>
        <w:spacing w:after="0"/>
      </w:pPr>
      <w:r>
        <w:t>With over 160 food distribution models currently in operation around the nation, we have benefited from learning opportunities through these various models, and</w:t>
      </w:r>
      <w:r w:rsidR="006F3268">
        <w:t xml:space="preserve"> have</w:t>
      </w:r>
      <w:r w:rsidR="002E3971">
        <w:t xml:space="preserve"> patter</w:t>
      </w:r>
      <w:r>
        <w:t>n</w:t>
      </w:r>
      <w:r w:rsidR="002E3971">
        <w:t xml:space="preserve">ed our model from </w:t>
      </w:r>
      <w:r>
        <w:t>some of these</w:t>
      </w:r>
      <w:r w:rsidR="002E3971">
        <w:t xml:space="preserve"> successful examples in </w:t>
      </w:r>
      <w:r w:rsidR="00055914">
        <w:t>build</w:t>
      </w:r>
      <w:r>
        <w:t xml:space="preserve">ing </w:t>
      </w:r>
      <w:r w:rsidR="006F3268">
        <w:t xml:space="preserve">a value chain food hub.  </w:t>
      </w:r>
    </w:p>
    <w:p w14:paraId="4B73BA59" w14:textId="77777777" w:rsidR="002E3971" w:rsidRDefault="002E3971" w:rsidP="00055914">
      <w:pPr>
        <w:spacing w:after="0"/>
      </w:pPr>
    </w:p>
    <w:p w14:paraId="4B1B327A" w14:textId="77777777" w:rsidR="00EB39BF" w:rsidRDefault="00055914" w:rsidP="00EB39BF">
      <w:pPr>
        <w:spacing w:after="0"/>
        <w:rPr>
          <w:rFonts w:cstheme="minorHAnsi"/>
        </w:rPr>
      </w:pPr>
      <w:r>
        <w:t xml:space="preserve">Let’s make the assumption </w:t>
      </w:r>
      <w:r w:rsidR="000A3D58">
        <w:t>that</w:t>
      </w:r>
      <w:r w:rsidR="004F04D4">
        <w:t xml:space="preserve"> we can all make the</w:t>
      </w:r>
      <w:r>
        <w:t xml:space="preserve"> connections to the value of creating a regional local food </w:t>
      </w:r>
      <w:r w:rsidR="004F04D4">
        <w:t>economy</w:t>
      </w:r>
      <w:r>
        <w:t>; reduction of VMT’s, increased incomes of small agricultural producers (wealth creation), reduction of sprawl</w:t>
      </w:r>
      <w:r w:rsidR="00001629">
        <w:t xml:space="preserve"> (</w:t>
      </w:r>
      <w:r w:rsidR="004F04D4">
        <w:t>keeping ag land -</w:t>
      </w:r>
      <w:r w:rsidR="00001629">
        <w:t xml:space="preserve"> ag)</w:t>
      </w:r>
      <w:r w:rsidR="004F04D4">
        <w:t>, increased</w:t>
      </w:r>
      <w:r>
        <w:t xml:space="preserve"> access to nutritional foods</w:t>
      </w:r>
      <w:r w:rsidR="006479C6">
        <w:t xml:space="preserve"> (health benefits)</w:t>
      </w:r>
      <w:r>
        <w:t xml:space="preserve">, </w:t>
      </w:r>
      <w:r w:rsidR="004676B1">
        <w:t xml:space="preserve">making the URBAN- RURAL connection, </w:t>
      </w:r>
      <w:r>
        <w:t>adding to our QUALITY OF PLACE</w:t>
      </w:r>
      <w:r w:rsidR="004676B1">
        <w:t xml:space="preserve"> a</w:t>
      </w:r>
      <w:r w:rsidR="00E454F3">
        <w:t>nd</w:t>
      </w:r>
      <w:r w:rsidR="004676B1">
        <w:t xml:space="preserve"> this list goes on and on</w:t>
      </w:r>
      <w:r>
        <w:t xml:space="preserve">. </w:t>
      </w:r>
      <w:r w:rsidR="004676B1">
        <w:t xml:space="preserve"> </w:t>
      </w:r>
      <w:r w:rsidR="008A4840">
        <w:t>Several</w:t>
      </w:r>
      <w:r w:rsidR="004676B1">
        <w:t xml:space="preserve"> economic impact studies have been published regarding </w:t>
      </w:r>
      <w:r w:rsidR="00B83EB8">
        <w:t xml:space="preserve">the positive </w:t>
      </w:r>
      <w:r w:rsidR="004676B1">
        <w:t>community</w:t>
      </w:r>
      <w:r w:rsidR="00B83EB8">
        <w:t xml:space="preserve"> </w:t>
      </w:r>
      <w:r w:rsidR="008A4840">
        <w:t xml:space="preserve">multiplier </w:t>
      </w:r>
      <w:r w:rsidR="004676B1" w:rsidRPr="00B83EB8">
        <w:t xml:space="preserve">as a result of sourcing </w:t>
      </w:r>
      <w:r w:rsidR="004676B1" w:rsidRPr="00A24D88">
        <w:rPr>
          <w:rFonts w:cstheme="minorHAnsi"/>
        </w:rPr>
        <w:t>local foods.</w:t>
      </w:r>
    </w:p>
    <w:p w14:paraId="6DB87DD1" w14:textId="77777777" w:rsidR="00EB39BF" w:rsidRDefault="00EB39BF" w:rsidP="00EB39BF">
      <w:pPr>
        <w:spacing w:after="0"/>
        <w:rPr>
          <w:rFonts w:cstheme="minorHAnsi"/>
        </w:rPr>
      </w:pPr>
    </w:p>
    <w:p w14:paraId="4B73BA5C" w14:textId="0D9DEDE8" w:rsidR="00A24D88" w:rsidRPr="00DF05B8" w:rsidRDefault="00EB39BF" w:rsidP="00EB39BF">
      <w:pPr>
        <w:spacing w:after="0"/>
        <w:rPr>
          <w:rFonts w:cstheme="minorHAnsi"/>
        </w:rPr>
      </w:pPr>
      <w:r>
        <w:rPr>
          <w:rFonts w:cstheme="minorHAnsi"/>
        </w:rPr>
        <w:t>As we continue efforts to build new partnerships</w:t>
      </w:r>
      <w:r w:rsidR="006479C6">
        <w:rPr>
          <w:rFonts w:cstheme="minorHAnsi"/>
        </w:rPr>
        <w:t xml:space="preserve"> we will document our process </w:t>
      </w:r>
      <w:r w:rsidR="00A24D88" w:rsidRPr="00DF05B8">
        <w:rPr>
          <w:rFonts w:cstheme="minorHAnsi"/>
        </w:rPr>
        <w:t>and create user friendly resources that will enable othe</w:t>
      </w:r>
      <w:r w:rsidR="006479C6">
        <w:rPr>
          <w:rFonts w:cstheme="minorHAnsi"/>
        </w:rPr>
        <w:t>r areas to replicate this work</w:t>
      </w:r>
      <w:r w:rsidR="00A24D88" w:rsidRPr="00DF05B8">
        <w:rPr>
          <w:rFonts w:cstheme="minorHAnsi"/>
        </w:rPr>
        <w:t xml:space="preserve">.  We are particularly interested in assisting immigrant populations into this model and our group is COMMITTED to assisting other regions who are interested in replication of a successful model. </w:t>
      </w:r>
    </w:p>
    <w:sectPr w:rsidR="00A24D88" w:rsidRPr="00DF05B8" w:rsidSect="00B44DAA">
      <w:footerReference w:type="default" r:id="rId34"/>
      <w:pgSz w:w="12240" w:h="15840"/>
      <w:pgMar w:top="288" w:right="1440" w:bottom="72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0FADAC4" w14:textId="77777777" w:rsidR="00E71D97" w:rsidRDefault="00E71D97" w:rsidP="00EB76E1">
      <w:pPr>
        <w:spacing w:after="0" w:line="240" w:lineRule="auto"/>
      </w:pPr>
      <w:r>
        <w:separator/>
      </w:r>
    </w:p>
  </w:endnote>
  <w:endnote w:type="continuationSeparator" w:id="0">
    <w:p w14:paraId="2D23E6C3" w14:textId="77777777" w:rsidR="00E71D97" w:rsidRDefault="00E71D97" w:rsidP="00EB76E1">
      <w:pPr>
        <w:spacing w:after="0" w:line="240" w:lineRule="auto"/>
      </w:pPr>
      <w:r>
        <w:continuationSeparator/>
      </w:r>
    </w:p>
  </w:endnote>
  <w:endnote w:type="continuationNotice" w:id="1">
    <w:p w14:paraId="42CE73C1" w14:textId="77777777" w:rsidR="00E71D97" w:rsidRDefault="00E71D9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Book Antiqua">
    <w:altName w:val="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86226278"/>
      <w:docPartObj>
        <w:docPartGallery w:val="Page Numbers (Bottom of Page)"/>
        <w:docPartUnique/>
      </w:docPartObj>
    </w:sdtPr>
    <w:sdtEndPr/>
    <w:sdtContent>
      <w:sdt>
        <w:sdtPr>
          <w:id w:val="860082579"/>
          <w:docPartObj>
            <w:docPartGallery w:val="Page Numbers (Top of Page)"/>
            <w:docPartUnique/>
          </w:docPartObj>
        </w:sdtPr>
        <w:sdtEndPr/>
        <w:sdtContent>
          <w:p w14:paraId="4B73BA73" w14:textId="77777777" w:rsidR="006F7C3C" w:rsidRDefault="006F7C3C">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5D5DD2">
              <w:rPr>
                <w:b/>
                <w:bCs/>
                <w:noProof/>
              </w:rPr>
              <w:t>8</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5D5DD2">
              <w:rPr>
                <w:b/>
                <w:bCs/>
                <w:noProof/>
              </w:rPr>
              <w:t>9</w:t>
            </w:r>
            <w:r>
              <w:rPr>
                <w:b/>
                <w:bCs/>
                <w:sz w:val="24"/>
                <w:szCs w:val="24"/>
              </w:rPr>
              <w:fldChar w:fldCharType="end"/>
            </w:r>
          </w:p>
        </w:sdtContent>
      </w:sdt>
    </w:sdtContent>
  </w:sdt>
  <w:p w14:paraId="4B73BA74" w14:textId="77777777" w:rsidR="006F7C3C" w:rsidRDefault="006F7C3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91A8C68" w14:textId="77777777" w:rsidR="00E71D97" w:rsidRDefault="00E71D97" w:rsidP="00EB76E1">
      <w:pPr>
        <w:spacing w:after="0" w:line="240" w:lineRule="auto"/>
      </w:pPr>
      <w:r>
        <w:separator/>
      </w:r>
    </w:p>
  </w:footnote>
  <w:footnote w:type="continuationSeparator" w:id="0">
    <w:p w14:paraId="42012F18" w14:textId="77777777" w:rsidR="00E71D97" w:rsidRDefault="00E71D97" w:rsidP="00EB76E1">
      <w:pPr>
        <w:spacing w:after="0" w:line="240" w:lineRule="auto"/>
      </w:pPr>
      <w:r>
        <w:continuationSeparator/>
      </w:r>
    </w:p>
  </w:footnote>
  <w:footnote w:type="continuationNotice" w:id="1">
    <w:p w14:paraId="262C9F2A" w14:textId="77777777" w:rsidR="00E71D97" w:rsidRDefault="00E71D97">
      <w:pPr>
        <w:spacing w:after="0" w:line="240" w:lineRule="auto"/>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422217"/>
    <w:multiLevelType w:val="hybridMultilevel"/>
    <w:tmpl w:val="69B84D5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9CA0703"/>
    <w:multiLevelType w:val="hybridMultilevel"/>
    <w:tmpl w:val="78FE2E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2B52125"/>
    <w:multiLevelType w:val="hybridMultilevel"/>
    <w:tmpl w:val="3B5C8B86"/>
    <w:lvl w:ilvl="0" w:tplc="6128C398">
      <w:start w:val="2013"/>
      <w:numFmt w:val="decimal"/>
      <w:lvlText w:val="%1"/>
      <w:lvlJc w:val="left"/>
      <w:pPr>
        <w:ind w:left="800" w:hanging="44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3AA5C61"/>
    <w:multiLevelType w:val="hybridMultilevel"/>
    <w:tmpl w:val="71D2FD98"/>
    <w:lvl w:ilvl="0" w:tplc="04090001">
      <w:start w:val="1"/>
      <w:numFmt w:val="bullet"/>
      <w:lvlText w:val=""/>
      <w:lvlJc w:val="left"/>
      <w:pPr>
        <w:ind w:left="1488" w:hanging="360"/>
      </w:pPr>
      <w:rPr>
        <w:rFonts w:ascii="Symbol" w:hAnsi="Symbol" w:hint="default"/>
      </w:rPr>
    </w:lvl>
    <w:lvl w:ilvl="1" w:tplc="04090003" w:tentative="1">
      <w:start w:val="1"/>
      <w:numFmt w:val="bullet"/>
      <w:lvlText w:val="o"/>
      <w:lvlJc w:val="left"/>
      <w:pPr>
        <w:ind w:left="2208" w:hanging="360"/>
      </w:pPr>
      <w:rPr>
        <w:rFonts w:ascii="Courier New" w:hAnsi="Courier New" w:cs="Courier New" w:hint="default"/>
      </w:rPr>
    </w:lvl>
    <w:lvl w:ilvl="2" w:tplc="04090005" w:tentative="1">
      <w:start w:val="1"/>
      <w:numFmt w:val="bullet"/>
      <w:lvlText w:val=""/>
      <w:lvlJc w:val="left"/>
      <w:pPr>
        <w:ind w:left="2928" w:hanging="360"/>
      </w:pPr>
      <w:rPr>
        <w:rFonts w:ascii="Wingdings" w:hAnsi="Wingdings" w:hint="default"/>
      </w:rPr>
    </w:lvl>
    <w:lvl w:ilvl="3" w:tplc="04090001" w:tentative="1">
      <w:start w:val="1"/>
      <w:numFmt w:val="bullet"/>
      <w:lvlText w:val=""/>
      <w:lvlJc w:val="left"/>
      <w:pPr>
        <w:ind w:left="3648" w:hanging="360"/>
      </w:pPr>
      <w:rPr>
        <w:rFonts w:ascii="Symbol" w:hAnsi="Symbol" w:hint="default"/>
      </w:rPr>
    </w:lvl>
    <w:lvl w:ilvl="4" w:tplc="04090003" w:tentative="1">
      <w:start w:val="1"/>
      <w:numFmt w:val="bullet"/>
      <w:lvlText w:val="o"/>
      <w:lvlJc w:val="left"/>
      <w:pPr>
        <w:ind w:left="4368" w:hanging="360"/>
      </w:pPr>
      <w:rPr>
        <w:rFonts w:ascii="Courier New" w:hAnsi="Courier New" w:cs="Courier New" w:hint="default"/>
      </w:rPr>
    </w:lvl>
    <w:lvl w:ilvl="5" w:tplc="04090005" w:tentative="1">
      <w:start w:val="1"/>
      <w:numFmt w:val="bullet"/>
      <w:lvlText w:val=""/>
      <w:lvlJc w:val="left"/>
      <w:pPr>
        <w:ind w:left="5088" w:hanging="360"/>
      </w:pPr>
      <w:rPr>
        <w:rFonts w:ascii="Wingdings" w:hAnsi="Wingdings" w:hint="default"/>
      </w:rPr>
    </w:lvl>
    <w:lvl w:ilvl="6" w:tplc="04090001" w:tentative="1">
      <w:start w:val="1"/>
      <w:numFmt w:val="bullet"/>
      <w:lvlText w:val=""/>
      <w:lvlJc w:val="left"/>
      <w:pPr>
        <w:ind w:left="5808" w:hanging="360"/>
      </w:pPr>
      <w:rPr>
        <w:rFonts w:ascii="Symbol" w:hAnsi="Symbol" w:hint="default"/>
      </w:rPr>
    </w:lvl>
    <w:lvl w:ilvl="7" w:tplc="04090003" w:tentative="1">
      <w:start w:val="1"/>
      <w:numFmt w:val="bullet"/>
      <w:lvlText w:val="o"/>
      <w:lvlJc w:val="left"/>
      <w:pPr>
        <w:ind w:left="6528" w:hanging="360"/>
      </w:pPr>
      <w:rPr>
        <w:rFonts w:ascii="Courier New" w:hAnsi="Courier New" w:cs="Courier New" w:hint="default"/>
      </w:rPr>
    </w:lvl>
    <w:lvl w:ilvl="8" w:tplc="04090005" w:tentative="1">
      <w:start w:val="1"/>
      <w:numFmt w:val="bullet"/>
      <w:lvlText w:val=""/>
      <w:lvlJc w:val="left"/>
      <w:pPr>
        <w:ind w:left="7248" w:hanging="360"/>
      </w:pPr>
      <w:rPr>
        <w:rFonts w:ascii="Wingdings" w:hAnsi="Wingdings" w:hint="default"/>
      </w:rPr>
    </w:lvl>
  </w:abstractNum>
  <w:abstractNum w:abstractNumId="4">
    <w:nsid w:val="24C54D73"/>
    <w:multiLevelType w:val="hybridMultilevel"/>
    <w:tmpl w:val="47E4641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F602D2E"/>
    <w:multiLevelType w:val="hybridMultilevel"/>
    <w:tmpl w:val="7C10EF8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0A44CB5"/>
    <w:multiLevelType w:val="hybridMultilevel"/>
    <w:tmpl w:val="F1B6685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1A721A5"/>
    <w:multiLevelType w:val="hybridMultilevel"/>
    <w:tmpl w:val="154458A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8">
    <w:nsid w:val="61F24C40"/>
    <w:multiLevelType w:val="hybridMultilevel"/>
    <w:tmpl w:val="75B04C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3FF02AC"/>
    <w:multiLevelType w:val="hybridMultilevel"/>
    <w:tmpl w:val="7D9A0790"/>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0">
    <w:nsid w:val="78CB6039"/>
    <w:multiLevelType w:val="hybridMultilevel"/>
    <w:tmpl w:val="DA0C7C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1"/>
  </w:num>
  <w:num w:numId="3">
    <w:abstractNumId w:val="8"/>
  </w:num>
  <w:num w:numId="4">
    <w:abstractNumId w:val="3"/>
  </w:num>
  <w:num w:numId="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 w:numId="7">
    <w:abstractNumId w:val="5"/>
  </w:num>
  <w:num w:numId="8">
    <w:abstractNumId w:val="9"/>
  </w:num>
  <w:num w:numId="9">
    <w:abstractNumId w:val="6"/>
  </w:num>
  <w:num w:numId="10">
    <w:abstractNumId w:val="4"/>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hideSpellingErrors/>
  <w:hideGrammaticalErrors/>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0881"/>
    <w:rsid w:val="00001629"/>
    <w:rsid w:val="0002505D"/>
    <w:rsid w:val="000367DE"/>
    <w:rsid w:val="00055914"/>
    <w:rsid w:val="0006540C"/>
    <w:rsid w:val="00083C95"/>
    <w:rsid w:val="000A3D58"/>
    <w:rsid w:val="000C73F4"/>
    <w:rsid w:val="000E3CD8"/>
    <w:rsid w:val="000F2EF7"/>
    <w:rsid w:val="00101EC2"/>
    <w:rsid w:val="001122E2"/>
    <w:rsid w:val="00113E0E"/>
    <w:rsid w:val="00132AF3"/>
    <w:rsid w:val="001345D1"/>
    <w:rsid w:val="0013791F"/>
    <w:rsid w:val="001454D8"/>
    <w:rsid w:val="001528A0"/>
    <w:rsid w:val="00167D1A"/>
    <w:rsid w:val="001748D0"/>
    <w:rsid w:val="001941FE"/>
    <w:rsid w:val="00197913"/>
    <w:rsid w:val="001E474F"/>
    <w:rsid w:val="00210E6A"/>
    <w:rsid w:val="002279C5"/>
    <w:rsid w:val="00233F8C"/>
    <w:rsid w:val="00237105"/>
    <w:rsid w:val="002402A4"/>
    <w:rsid w:val="002528C0"/>
    <w:rsid w:val="00264EFF"/>
    <w:rsid w:val="0029722D"/>
    <w:rsid w:val="002B3F1F"/>
    <w:rsid w:val="002C1DBD"/>
    <w:rsid w:val="002C47A4"/>
    <w:rsid w:val="002E3971"/>
    <w:rsid w:val="002F70DD"/>
    <w:rsid w:val="003271D2"/>
    <w:rsid w:val="0036497E"/>
    <w:rsid w:val="00365949"/>
    <w:rsid w:val="00370047"/>
    <w:rsid w:val="00370D4B"/>
    <w:rsid w:val="00381C86"/>
    <w:rsid w:val="003A1BC4"/>
    <w:rsid w:val="003B4077"/>
    <w:rsid w:val="003B6311"/>
    <w:rsid w:val="003B6E87"/>
    <w:rsid w:val="003C30EA"/>
    <w:rsid w:val="003E1573"/>
    <w:rsid w:val="00404F40"/>
    <w:rsid w:val="004214EF"/>
    <w:rsid w:val="00432EDB"/>
    <w:rsid w:val="00444D84"/>
    <w:rsid w:val="00446D10"/>
    <w:rsid w:val="004534F0"/>
    <w:rsid w:val="004676B1"/>
    <w:rsid w:val="004D4383"/>
    <w:rsid w:val="004E7F91"/>
    <w:rsid w:val="004F04D4"/>
    <w:rsid w:val="004F32EE"/>
    <w:rsid w:val="004F667C"/>
    <w:rsid w:val="005015A8"/>
    <w:rsid w:val="00514C98"/>
    <w:rsid w:val="005313BB"/>
    <w:rsid w:val="00586D10"/>
    <w:rsid w:val="00592D18"/>
    <w:rsid w:val="005A05D6"/>
    <w:rsid w:val="005A0726"/>
    <w:rsid w:val="005D5DD2"/>
    <w:rsid w:val="005E4020"/>
    <w:rsid w:val="005F4B7F"/>
    <w:rsid w:val="00610AC2"/>
    <w:rsid w:val="00647567"/>
    <w:rsid w:val="006479C6"/>
    <w:rsid w:val="00654ECA"/>
    <w:rsid w:val="00662676"/>
    <w:rsid w:val="00664346"/>
    <w:rsid w:val="00664926"/>
    <w:rsid w:val="00667204"/>
    <w:rsid w:val="00681A42"/>
    <w:rsid w:val="006909F3"/>
    <w:rsid w:val="006B2EB6"/>
    <w:rsid w:val="006E613F"/>
    <w:rsid w:val="006F3268"/>
    <w:rsid w:val="006F7385"/>
    <w:rsid w:val="006F7C3C"/>
    <w:rsid w:val="00703E3E"/>
    <w:rsid w:val="00723E05"/>
    <w:rsid w:val="0075589D"/>
    <w:rsid w:val="00764079"/>
    <w:rsid w:val="0076473A"/>
    <w:rsid w:val="00765429"/>
    <w:rsid w:val="00775B74"/>
    <w:rsid w:val="007B4366"/>
    <w:rsid w:val="007B67F9"/>
    <w:rsid w:val="007C011D"/>
    <w:rsid w:val="007D0C2F"/>
    <w:rsid w:val="007D7CC5"/>
    <w:rsid w:val="007E4E1A"/>
    <w:rsid w:val="007F070E"/>
    <w:rsid w:val="00872B28"/>
    <w:rsid w:val="008768DE"/>
    <w:rsid w:val="00883252"/>
    <w:rsid w:val="008A4840"/>
    <w:rsid w:val="008B085A"/>
    <w:rsid w:val="008E3001"/>
    <w:rsid w:val="009133D2"/>
    <w:rsid w:val="009260E7"/>
    <w:rsid w:val="00933DBF"/>
    <w:rsid w:val="009364BE"/>
    <w:rsid w:val="00940A6D"/>
    <w:rsid w:val="009A7C55"/>
    <w:rsid w:val="009B7E7E"/>
    <w:rsid w:val="009C49F1"/>
    <w:rsid w:val="009D0033"/>
    <w:rsid w:val="009D60D1"/>
    <w:rsid w:val="009D7763"/>
    <w:rsid w:val="009E181D"/>
    <w:rsid w:val="009E2BA3"/>
    <w:rsid w:val="009F0007"/>
    <w:rsid w:val="009F0B2F"/>
    <w:rsid w:val="00A24D88"/>
    <w:rsid w:val="00A34575"/>
    <w:rsid w:val="00A375C0"/>
    <w:rsid w:val="00A60F30"/>
    <w:rsid w:val="00A900B4"/>
    <w:rsid w:val="00AD4428"/>
    <w:rsid w:val="00AF65DE"/>
    <w:rsid w:val="00B169CB"/>
    <w:rsid w:val="00B213EB"/>
    <w:rsid w:val="00B404DA"/>
    <w:rsid w:val="00B409E6"/>
    <w:rsid w:val="00B44DAA"/>
    <w:rsid w:val="00B65F18"/>
    <w:rsid w:val="00B666BE"/>
    <w:rsid w:val="00B83EB8"/>
    <w:rsid w:val="00BD3409"/>
    <w:rsid w:val="00BD385A"/>
    <w:rsid w:val="00BD60A4"/>
    <w:rsid w:val="00BE74D0"/>
    <w:rsid w:val="00BF2DB4"/>
    <w:rsid w:val="00C15C8C"/>
    <w:rsid w:val="00C2530D"/>
    <w:rsid w:val="00C6036D"/>
    <w:rsid w:val="00C668F7"/>
    <w:rsid w:val="00C90881"/>
    <w:rsid w:val="00C96863"/>
    <w:rsid w:val="00CA3F0C"/>
    <w:rsid w:val="00CD4419"/>
    <w:rsid w:val="00D12F69"/>
    <w:rsid w:val="00D22147"/>
    <w:rsid w:val="00D35C02"/>
    <w:rsid w:val="00D43B8C"/>
    <w:rsid w:val="00D66FC3"/>
    <w:rsid w:val="00D71A32"/>
    <w:rsid w:val="00D90371"/>
    <w:rsid w:val="00DB2483"/>
    <w:rsid w:val="00DE268C"/>
    <w:rsid w:val="00DF05B8"/>
    <w:rsid w:val="00E16A67"/>
    <w:rsid w:val="00E238FA"/>
    <w:rsid w:val="00E4008F"/>
    <w:rsid w:val="00E454F3"/>
    <w:rsid w:val="00E5398E"/>
    <w:rsid w:val="00E71D97"/>
    <w:rsid w:val="00E82AB4"/>
    <w:rsid w:val="00E968E2"/>
    <w:rsid w:val="00E97F12"/>
    <w:rsid w:val="00EB368D"/>
    <w:rsid w:val="00EB39BF"/>
    <w:rsid w:val="00EB76E1"/>
    <w:rsid w:val="00F12558"/>
    <w:rsid w:val="00F313F2"/>
    <w:rsid w:val="00F36FA7"/>
    <w:rsid w:val="00F43019"/>
    <w:rsid w:val="00F542D6"/>
    <w:rsid w:val="00F60B95"/>
    <w:rsid w:val="00F70595"/>
    <w:rsid w:val="00F73463"/>
    <w:rsid w:val="00F75C28"/>
    <w:rsid w:val="00F81E27"/>
    <w:rsid w:val="00F8512B"/>
    <w:rsid w:val="00FC79DA"/>
    <w:rsid w:val="00FD16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73BA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64346"/>
    <w:pPr>
      <w:ind w:left="720"/>
      <w:contextualSpacing/>
    </w:pPr>
  </w:style>
  <w:style w:type="paragraph" w:styleId="Header">
    <w:name w:val="header"/>
    <w:basedOn w:val="Normal"/>
    <w:link w:val="HeaderChar"/>
    <w:uiPriority w:val="99"/>
    <w:unhideWhenUsed/>
    <w:rsid w:val="00EB76E1"/>
    <w:pPr>
      <w:tabs>
        <w:tab w:val="center" w:pos="4680"/>
        <w:tab w:val="right" w:pos="9360"/>
      </w:tabs>
      <w:spacing w:after="0" w:line="240" w:lineRule="auto"/>
    </w:pPr>
  </w:style>
  <w:style w:type="character" w:customStyle="1" w:styleId="HeaderChar">
    <w:name w:val="Header Char"/>
    <w:basedOn w:val="DefaultParagraphFont"/>
    <w:link w:val="Header"/>
    <w:uiPriority w:val="99"/>
    <w:rsid w:val="00EB76E1"/>
  </w:style>
  <w:style w:type="paragraph" w:styleId="Footer">
    <w:name w:val="footer"/>
    <w:basedOn w:val="Normal"/>
    <w:link w:val="FooterChar"/>
    <w:uiPriority w:val="99"/>
    <w:unhideWhenUsed/>
    <w:rsid w:val="00EB76E1"/>
    <w:pPr>
      <w:tabs>
        <w:tab w:val="center" w:pos="4680"/>
        <w:tab w:val="right" w:pos="9360"/>
      </w:tabs>
      <w:spacing w:after="0" w:line="240" w:lineRule="auto"/>
    </w:pPr>
  </w:style>
  <w:style w:type="character" w:customStyle="1" w:styleId="FooterChar">
    <w:name w:val="Footer Char"/>
    <w:basedOn w:val="DefaultParagraphFont"/>
    <w:link w:val="Footer"/>
    <w:uiPriority w:val="99"/>
    <w:rsid w:val="00EB76E1"/>
  </w:style>
  <w:style w:type="paragraph" w:styleId="BalloonText">
    <w:name w:val="Balloon Text"/>
    <w:basedOn w:val="Normal"/>
    <w:link w:val="BalloonTextChar"/>
    <w:uiPriority w:val="99"/>
    <w:semiHidden/>
    <w:unhideWhenUsed/>
    <w:rsid w:val="00D2214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22147"/>
    <w:rPr>
      <w:rFonts w:ascii="Tahoma" w:hAnsi="Tahoma" w:cs="Tahoma"/>
      <w:sz w:val="16"/>
      <w:szCs w:val="16"/>
    </w:rPr>
  </w:style>
  <w:style w:type="character" w:styleId="Hyperlink">
    <w:name w:val="Hyperlink"/>
    <w:basedOn w:val="DefaultParagraphFont"/>
    <w:uiPriority w:val="99"/>
    <w:unhideWhenUsed/>
    <w:rsid w:val="00592D18"/>
    <w:rPr>
      <w:color w:val="0000FF" w:themeColor="hyperlink"/>
      <w:u w:val="single"/>
    </w:rPr>
  </w:style>
  <w:style w:type="paragraph" w:styleId="NoSpacing">
    <w:name w:val="No Spacing"/>
    <w:uiPriority w:val="1"/>
    <w:qFormat/>
    <w:rsid w:val="00CD4419"/>
    <w:pPr>
      <w:spacing w:after="0" w:line="240" w:lineRule="auto"/>
    </w:pPr>
  </w:style>
  <w:style w:type="paragraph" w:customStyle="1" w:styleId="Default">
    <w:name w:val="Default"/>
    <w:rsid w:val="002B3F1F"/>
    <w:pPr>
      <w:autoSpaceDE w:val="0"/>
      <w:autoSpaceDN w:val="0"/>
      <w:adjustRightInd w:val="0"/>
      <w:spacing w:after="0" w:line="240" w:lineRule="auto"/>
    </w:pPr>
    <w:rPr>
      <w:rFonts w:ascii="Book Antiqua" w:hAnsi="Book Antiqua" w:cs="Book Antiqua"/>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64346"/>
    <w:pPr>
      <w:ind w:left="720"/>
      <w:contextualSpacing/>
    </w:pPr>
  </w:style>
  <w:style w:type="paragraph" w:styleId="Header">
    <w:name w:val="header"/>
    <w:basedOn w:val="Normal"/>
    <w:link w:val="HeaderChar"/>
    <w:uiPriority w:val="99"/>
    <w:unhideWhenUsed/>
    <w:rsid w:val="00EB76E1"/>
    <w:pPr>
      <w:tabs>
        <w:tab w:val="center" w:pos="4680"/>
        <w:tab w:val="right" w:pos="9360"/>
      </w:tabs>
      <w:spacing w:after="0" w:line="240" w:lineRule="auto"/>
    </w:pPr>
  </w:style>
  <w:style w:type="character" w:customStyle="1" w:styleId="HeaderChar">
    <w:name w:val="Header Char"/>
    <w:basedOn w:val="DefaultParagraphFont"/>
    <w:link w:val="Header"/>
    <w:uiPriority w:val="99"/>
    <w:rsid w:val="00EB76E1"/>
  </w:style>
  <w:style w:type="paragraph" w:styleId="Footer">
    <w:name w:val="footer"/>
    <w:basedOn w:val="Normal"/>
    <w:link w:val="FooterChar"/>
    <w:uiPriority w:val="99"/>
    <w:unhideWhenUsed/>
    <w:rsid w:val="00EB76E1"/>
    <w:pPr>
      <w:tabs>
        <w:tab w:val="center" w:pos="4680"/>
        <w:tab w:val="right" w:pos="9360"/>
      </w:tabs>
      <w:spacing w:after="0" w:line="240" w:lineRule="auto"/>
    </w:pPr>
  </w:style>
  <w:style w:type="character" w:customStyle="1" w:styleId="FooterChar">
    <w:name w:val="Footer Char"/>
    <w:basedOn w:val="DefaultParagraphFont"/>
    <w:link w:val="Footer"/>
    <w:uiPriority w:val="99"/>
    <w:rsid w:val="00EB76E1"/>
  </w:style>
  <w:style w:type="paragraph" w:styleId="BalloonText">
    <w:name w:val="Balloon Text"/>
    <w:basedOn w:val="Normal"/>
    <w:link w:val="BalloonTextChar"/>
    <w:uiPriority w:val="99"/>
    <w:semiHidden/>
    <w:unhideWhenUsed/>
    <w:rsid w:val="00D2214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22147"/>
    <w:rPr>
      <w:rFonts w:ascii="Tahoma" w:hAnsi="Tahoma" w:cs="Tahoma"/>
      <w:sz w:val="16"/>
      <w:szCs w:val="16"/>
    </w:rPr>
  </w:style>
  <w:style w:type="character" w:styleId="Hyperlink">
    <w:name w:val="Hyperlink"/>
    <w:basedOn w:val="DefaultParagraphFont"/>
    <w:uiPriority w:val="99"/>
    <w:unhideWhenUsed/>
    <w:rsid w:val="00592D18"/>
    <w:rPr>
      <w:color w:val="0000FF" w:themeColor="hyperlink"/>
      <w:u w:val="single"/>
    </w:rPr>
  </w:style>
  <w:style w:type="paragraph" w:styleId="NoSpacing">
    <w:name w:val="No Spacing"/>
    <w:uiPriority w:val="1"/>
    <w:qFormat/>
    <w:rsid w:val="00CD4419"/>
    <w:pPr>
      <w:spacing w:after="0" w:line="240" w:lineRule="auto"/>
    </w:pPr>
  </w:style>
  <w:style w:type="paragraph" w:customStyle="1" w:styleId="Default">
    <w:name w:val="Default"/>
    <w:rsid w:val="002B3F1F"/>
    <w:pPr>
      <w:autoSpaceDE w:val="0"/>
      <w:autoSpaceDN w:val="0"/>
      <w:adjustRightInd w:val="0"/>
      <w:spacing w:after="0" w:line="240" w:lineRule="auto"/>
    </w:pPr>
    <w:rPr>
      <w:rFonts w:ascii="Book Antiqua" w:hAnsi="Book Antiqua" w:cs="Book Antiqu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0154924">
      <w:bodyDiv w:val="1"/>
      <w:marLeft w:val="0"/>
      <w:marRight w:val="0"/>
      <w:marTop w:val="0"/>
      <w:marBottom w:val="0"/>
      <w:divBdr>
        <w:top w:val="none" w:sz="0" w:space="0" w:color="auto"/>
        <w:left w:val="none" w:sz="0" w:space="0" w:color="auto"/>
        <w:bottom w:val="none" w:sz="0" w:space="0" w:color="auto"/>
        <w:right w:val="none" w:sz="0" w:space="0" w:color="auto"/>
      </w:divBdr>
    </w:div>
    <w:div w:id="715930433">
      <w:bodyDiv w:val="1"/>
      <w:marLeft w:val="0"/>
      <w:marRight w:val="0"/>
      <w:marTop w:val="0"/>
      <w:marBottom w:val="0"/>
      <w:divBdr>
        <w:top w:val="none" w:sz="0" w:space="0" w:color="auto"/>
        <w:left w:val="none" w:sz="0" w:space="0" w:color="auto"/>
        <w:bottom w:val="none" w:sz="0" w:space="0" w:color="auto"/>
        <w:right w:val="none" w:sz="0" w:space="0" w:color="auto"/>
      </w:divBdr>
    </w:div>
    <w:div w:id="1944915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emf"/><Relationship Id="rId18" Type="http://schemas.openxmlformats.org/officeDocument/2006/relationships/image" Target="media/image5.jpeg"/><Relationship Id="rId26" Type="http://schemas.openxmlformats.org/officeDocument/2006/relationships/image" Target="media/image11.jpeg"/><Relationship Id="rId3" Type="http://schemas.openxmlformats.org/officeDocument/2006/relationships/customXml" Target="../customXml/item3.xml"/><Relationship Id="rId21" Type="http://schemas.openxmlformats.org/officeDocument/2006/relationships/hyperlink" Target="http://regionfive.org/departments/community-development.html" TargetMode="External"/><Relationship Id="rId34" Type="http://schemas.openxmlformats.org/officeDocument/2006/relationships/footer" Target="footer1.xml"/><Relationship Id="rId7" Type="http://schemas.microsoft.com/office/2007/relationships/stylesWithEffects" Target="stylesWithEffects.xml"/><Relationship Id="rId12" Type="http://schemas.openxmlformats.org/officeDocument/2006/relationships/image" Target="media/image1.jpeg"/><Relationship Id="rId17" Type="http://schemas.openxmlformats.org/officeDocument/2006/relationships/hyperlink" Target="http://regionfive.org/departments/community-development.html" TargetMode="External"/><Relationship Id="rId25" Type="http://schemas.openxmlformats.org/officeDocument/2006/relationships/image" Target="media/image10.jpeg"/><Relationship Id="rId33" Type="http://schemas.openxmlformats.org/officeDocument/2006/relationships/hyperlink" Target="http://www.youtube.com/watch?v=7axBvi1x42I&amp;feature=youtu.be" TargetMode="External"/><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image" Target="media/image6.emf"/><Relationship Id="rId29" Type="http://schemas.openxmlformats.org/officeDocument/2006/relationships/diagramLayout" Target="diagrams/layout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9.jpg"/><Relationship Id="rId32" Type="http://schemas.microsoft.com/office/2007/relationships/diagramDrawing" Target="diagrams/drawing1.xml"/><Relationship Id="rId5" Type="http://schemas.openxmlformats.org/officeDocument/2006/relationships/numbering" Target="numbering.xml"/><Relationship Id="rId15" Type="http://schemas.openxmlformats.org/officeDocument/2006/relationships/image" Target="media/image3.emf"/><Relationship Id="rId23" Type="http://schemas.openxmlformats.org/officeDocument/2006/relationships/image" Target="media/image8.jpeg"/><Relationship Id="rId28" Type="http://schemas.openxmlformats.org/officeDocument/2006/relationships/diagramData" Target="diagrams/data1.xml"/><Relationship Id="rId36"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yperlink" Target="http://regionfive.org/departments/community-development.html" TargetMode="External"/><Relationship Id="rId31" Type="http://schemas.openxmlformats.org/officeDocument/2006/relationships/diagramColors" Target="diagrams/colors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regionfive.org/departments/community-development.html" TargetMode="External"/><Relationship Id="rId22" Type="http://schemas.openxmlformats.org/officeDocument/2006/relationships/image" Target="media/image7.emf"/><Relationship Id="rId27" Type="http://schemas.openxmlformats.org/officeDocument/2006/relationships/image" Target="media/image12.jpeg"/><Relationship Id="rId30" Type="http://schemas.openxmlformats.org/officeDocument/2006/relationships/diagramQuickStyle" Target="diagrams/quickStyle1.xml"/><Relationship Id="rId35" Type="http://schemas.openxmlformats.org/officeDocument/2006/relationships/fontTable" Target="fontTable.xml"/></Relationships>
</file>

<file path=word/diagrams/_rels/data1.xml.rels><?xml version="1.0" encoding="UTF-8" standalone="yes"?>
<Relationships xmlns="http://schemas.openxmlformats.org/package/2006/relationships"><Relationship Id="rId1" Type="http://schemas.openxmlformats.org/officeDocument/2006/relationships/image" Target="../media/image13.jpg"/></Relationships>
</file>

<file path=word/diagrams/_rels/drawing1.xml.rels><?xml version="1.0" encoding="UTF-8" standalone="yes"?>
<Relationships xmlns="http://schemas.openxmlformats.org/package/2006/relationships"><Relationship Id="rId1" Type="http://schemas.openxmlformats.org/officeDocument/2006/relationships/image" Target="../media/image13.jpg"/></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38972F3-DA13-4477-BEC9-13F55DE1E2EB}" type="doc">
      <dgm:prSet loTypeId="urn:microsoft.com/office/officeart/2005/8/layout/radial2" loCatId="relationship" qsTypeId="urn:microsoft.com/office/officeart/2005/8/quickstyle/simple1" qsCatId="simple" csTypeId="urn:microsoft.com/office/officeart/2005/8/colors/colorful1" csCatId="colorful" phldr="1"/>
      <dgm:spPr/>
      <dgm:t>
        <a:bodyPr/>
        <a:lstStyle/>
        <a:p>
          <a:endParaRPr lang="en-US"/>
        </a:p>
      </dgm:t>
    </dgm:pt>
    <dgm:pt modelId="{F2A2906A-0821-489B-9BD0-38885A2B3496}">
      <dgm:prSet phldrT="[Text]"/>
      <dgm:spPr/>
      <dgm:t>
        <a:bodyPr/>
        <a:lstStyle/>
        <a:p>
          <a:r>
            <a:rPr lang="en-US"/>
            <a:t>Pine River, Resilient Living Council "Innovation Center"</a:t>
          </a:r>
        </a:p>
      </dgm:t>
    </dgm:pt>
    <dgm:pt modelId="{9C920A45-D6BB-49D9-90CD-FC15610B018A}" type="parTrans" cxnId="{FFC32E00-CCC8-46F8-B543-0E3B233DF488}">
      <dgm:prSet/>
      <dgm:spPr/>
      <dgm:t>
        <a:bodyPr/>
        <a:lstStyle/>
        <a:p>
          <a:endParaRPr lang="en-US"/>
        </a:p>
      </dgm:t>
    </dgm:pt>
    <dgm:pt modelId="{B0FBC7B2-90BD-4574-B70D-46A9C7ECFA9F}" type="sibTrans" cxnId="{FFC32E00-CCC8-46F8-B543-0E3B233DF488}">
      <dgm:prSet/>
      <dgm:spPr/>
      <dgm:t>
        <a:bodyPr/>
        <a:lstStyle/>
        <a:p>
          <a:endParaRPr lang="en-US"/>
        </a:p>
      </dgm:t>
    </dgm:pt>
    <dgm:pt modelId="{D3D50EB6-078C-4C11-B411-17CAD20327D2}">
      <dgm:prSet phldrT="[Text]"/>
      <dgm:spPr/>
      <dgm:t>
        <a:bodyPr/>
        <a:lstStyle/>
        <a:p>
          <a:r>
            <a:rPr lang="en-US"/>
            <a:t>Research focus (not for resale)</a:t>
          </a:r>
        </a:p>
      </dgm:t>
    </dgm:pt>
    <dgm:pt modelId="{A27B7C4D-4B65-4067-8C55-DBCDAD50B84C}" type="parTrans" cxnId="{D774C770-F34F-4E1B-84D4-23C8EE04783A}">
      <dgm:prSet/>
      <dgm:spPr/>
      <dgm:t>
        <a:bodyPr/>
        <a:lstStyle/>
        <a:p>
          <a:endParaRPr lang="en-US"/>
        </a:p>
      </dgm:t>
    </dgm:pt>
    <dgm:pt modelId="{140BCDA7-06D0-4840-BD5C-D3ED3E4CD7A1}" type="sibTrans" cxnId="{D774C770-F34F-4E1B-84D4-23C8EE04783A}">
      <dgm:prSet/>
      <dgm:spPr/>
      <dgm:t>
        <a:bodyPr/>
        <a:lstStyle/>
        <a:p>
          <a:endParaRPr lang="en-US"/>
        </a:p>
      </dgm:t>
    </dgm:pt>
    <dgm:pt modelId="{79BE1E46-17AA-4859-87C3-BDF9E18AB46C}">
      <dgm:prSet phldrT="[Text]"/>
      <dgm:spPr/>
      <dgm:t>
        <a:bodyPr/>
        <a:lstStyle/>
        <a:p>
          <a:r>
            <a:rPr lang="en-US"/>
            <a:t>Energy, Food &amp; Water security innovation site, product testing</a:t>
          </a:r>
        </a:p>
      </dgm:t>
    </dgm:pt>
    <dgm:pt modelId="{9D98D7A4-61F0-4B94-9F46-71C4D4054428}" type="parTrans" cxnId="{80B5A02C-D944-4E11-8AE8-B5ACAC8FB416}">
      <dgm:prSet/>
      <dgm:spPr/>
      <dgm:t>
        <a:bodyPr/>
        <a:lstStyle/>
        <a:p>
          <a:endParaRPr lang="en-US"/>
        </a:p>
      </dgm:t>
    </dgm:pt>
    <dgm:pt modelId="{5810EA6A-D800-4562-87B8-83A2F6D9390A}" type="sibTrans" cxnId="{80B5A02C-D944-4E11-8AE8-B5ACAC8FB416}">
      <dgm:prSet/>
      <dgm:spPr/>
      <dgm:t>
        <a:bodyPr/>
        <a:lstStyle/>
        <a:p>
          <a:endParaRPr lang="en-US"/>
        </a:p>
      </dgm:t>
    </dgm:pt>
    <dgm:pt modelId="{3701F94B-5D71-4E1A-9F8A-69A5AA05F7F1}">
      <dgm:prSet phldrT="[Text]"/>
      <dgm:spPr/>
      <dgm:t>
        <a:bodyPr/>
        <a:lstStyle/>
        <a:p>
          <a:r>
            <a:rPr lang="en-US"/>
            <a:t>St. Mathias, Farm on St. Mathias "Demonstration /Destination Farm"</a:t>
          </a:r>
        </a:p>
      </dgm:t>
    </dgm:pt>
    <dgm:pt modelId="{135EB066-87E5-4C86-B73F-30623DC954E1}" type="parTrans" cxnId="{D4B950EB-AB52-4C1F-B785-FEF5B1871A3B}">
      <dgm:prSet/>
      <dgm:spPr/>
      <dgm:t>
        <a:bodyPr/>
        <a:lstStyle/>
        <a:p>
          <a:endParaRPr lang="en-US"/>
        </a:p>
      </dgm:t>
    </dgm:pt>
    <dgm:pt modelId="{40E83B57-0272-4EF9-8BD9-C6DD3045D7CB}" type="sibTrans" cxnId="{D4B950EB-AB52-4C1F-B785-FEF5B1871A3B}">
      <dgm:prSet/>
      <dgm:spPr/>
      <dgm:t>
        <a:bodyPr/>
        <a:lstStyle/>
        <a:p>
          <a:endParaRPr lang="en-US"/>
        </a:p>
      </dgm:t>
    </dgm:pt>
    <dgm:pt modelId="{C2ECFB80-AE7C-4059-A816-0FDA383CD28D}">
      <dgm:prSet phldrT="[Text]"/>
      <dgm:spPr/>
      <dgm:t>
        <a:bodyPr/>
        <a:lstStyle/>
        <a:p>
          <a:r>
            <a:rPr lang="en-US"/>
            <a:t>Small scale value added processing </a:t>
          </a:r>
        </a:p>
      </dgm:t>
    </dgm:pt>
    <dgm:pt modelId="{CA781549-0E0D-4D75-8543-425C18CDB099}" type="parTrans" cxnId="{822EB3B7-10EB-4BE7-A642-B9FAC39E3365}">
      <dgm:prSet/>
      <dgm:spPr/>
      <dgm:t>
        <a:bodyPr/>
        <a:lstStyle/>
        <a:p>
          <a:endParaRPr lang="en-US"/>
        </a:p>
      </dgm:t>
    </dgm:pt>
    <dgm:pt modelId="{06DDBECA-ABC1-464D-93B3-EC6E2AD832A2}" type="sibTrans" cxnId="{822EB3B7-10EB-4BE7-A642-B9FAC39E3365}">
      <dgm:prSet/>
      <dgm:spPr/>
      <dgm:t>
        <a:bodyPr/>
        <a:lstStyle/>
        <a:p>
          <a:endParaRPr lang="en-US"/>
        </a:p>
      </dgm:t>
    </dgm:pt>
    <dgm:pt modelId="{B629827E-C215-420A-BE5D-B0B2F55601C6}">
      <dgm:prSet phldrT="[Text]"/>
      <dgm:spPr/>
      <dgm:t>
        <a:bodyPr/>
        <a:lstStyle/>
        <a:p>
          <a:endParaRPr lang="en-US"/>
        </a:p>
      </dgm:t>
    </dgm:pt>
    <dgm:pt modelId="{BD53192A-338A-4F13-8A2F-8B9C30D23F0F}" type="parTrans" cxnId="{94C113EB-BD06-4C56-AECE-63FE5238A3AD}">
      <dgm:prSet/>
      <dgm:spPr/>
      <dgm:t>
        <a:bodyPr/>
        <a:lstStyle/>
        <a:p>
          <a:endParaRPr lang="en-US"/>
        </a:p>
      </dgm:t>
    </dgm:pt>
    <dgm:pt modelId="{106F0907-556F-4422-8F61-EFD95D5FAEFD}" type="sibTrans" cxnId="{94C113EB-BD06-4C56-AECE-63FE5238A3AD}">
      <dgm:prSet/>
      <dgm:spPr/>
      <dgm:t>
        <a:bodyPr/>
        <a:lstStyle/>
        <a:p>
          <a:endParaRPr lang="en-US"/>
        </a:p>
      </dgm:t>
    </dgm:pt>
    <dgm:pt modelId="{A1CF5B42-AE43-48F2-B90F-B9CB8A7E6434}">
      <dgm:prSet phldrT="[Text]"/>
      <dgm:spPr/>
      <dgm:t>
        <a:bodyPr/>
        <a:lstStyle/>
        <a:p>
          <a:r>
            <a:rPr lang="en-US"/>
            <a:t>Little Falls,  Development Center "Farmer Marketplace"</a:t>
          </a:r>
        </a:p>
      </dgm:t>
    </dgm:pt>
    <dgm:pt modelId="{E60CB896-8C50-47F5-A4CB-797F8E65CE1F}" type="parTrans" cxnId="{78C435D9-BB02-4B79-ADEC-E8924F96E1EF}">
      <dgm:prSet/>
      <dgm:spPr/>
      <dgm:t>
        <a:bodyPr/>
        <a:lstStyle/>
        <a:p>
          <a:endParaRPr lang="en-US"/>
        </a:p>
      </dgm:t>
    </dgm:pt>
    <dgm:pt modelId="{72E6D97D-5D61-4C70-9010-E996768844F8}" type="sibTrans" cxnId="{78C435D9-BB02-4B79-ADEC-E8924F96E1EF}">
      <dgm:prSet/>
      <dgm:spPr/>
      <dgm:t>
        <a:bodyPr/>
        <a:lstStyle/>
        <a:p>
          <a:endParaRPr lang="en-US"/>
        </a:p>
      </dgm:t>
    </dgm:pt>
    <dgm:pt modelId="{561A19CE-C4A7-4E2B-B093-7DC8D711C09D}">
      <dgm:prSet phldrT="[Text]"/>
      <dgm:spPr/>
      <dgm:t>
        <a:bodyPr/>
        <a:lstStyle/>
        <a:p>
          <a:r>
            <a:rPr lang="en-US"/>
            <a:t>Large scale value added processing</a:t>
          </a:r>
        </a:p>
      </dgm:t>
    </dgm:pt>
    <dgm:pt modelId="{E5F70897-5CF4-49F8-BFEA-2FDB9A0BC505}" type="parTrans" cxnId="{E3DB5C2C-6FF6-4D88-AFC9-A47FF60965F0}">
      <dgm:prSet/>
      <dgm:spPr/>
      <dgm:t>
        <a:bodyPr/>
        <a:lstStyle/>
        <a:p>
          <a:endParaRPr lang="en-US"/>
        </a:p>
      </dgm:t>
    </dgm:pt>
    <dgm:pt modelId="{A86A9AE8-9AE3-4545-B09B-CD58C0A211E8}" type="sibTrans" cxnId="{E3DB5C2C-6FF6-4D88-AFC9-A47FF60965F0}">
      <dgm:prSet/>
      <dgm:spPr/>
      <dgm:t>
        <a:bodyPr/>
        <a:lstStyle/>
        <a:p>
          <a:endParaRPr lang="en-US"/>
        </a:p>
      </dgm:t>
    </dgm:pt>
    <dgm:pt modelId="{8E110822-2B97-4D16-8F15-20D360B92B3D}">
      <dgm:prSet phldrT="[Text]"/>
      <dgm:spPr/>
      <dgm:t>
        <a:bodyPr/>
        <a:lstStyle/>
        <a:p>
          <a:r>
            <a:rPr lang="en-US"/>
            <a:t>Year Round Marketplace</a:t>
          </a:r>
        </a:p>
      </dgm:t>
    </dgm:pt>
    <dgm:pt modelId="{EB05C630-7FD6-41DC-83A3-9A96ED7023C2}" type="parTrans" cxnId="{74516C86-E860-4744-B7F8-1A612AFB2A94}">
      <dgm:prSet/>
      <dgm:spPr/>
      <dgm:t>
        <a:bodyPr/>
        <a:lstStyle/>
        <a:p>
          <a:endParaRPr lang="en-US"/>
        </a:p>
      </dgm:t>
    </dgm:pt>
    <dgm:pt modelId="{48ED77E1-70F1-471B-9CF4-83568214F25A}" type="sibTrans" cxnId="{74516C86-E860-4744-B7F8-1A612AFB2A94}">
      <dgm:prSet/>
      <dgm:spPr/>
      <dgm:t>
        <a:bodyPr/>
        <a:lstStyle/>
        <a:p>
          <a:endParaRPr lang="en-US"/>
        </a:p>
      </dgm:t>
    </dgm:pt>
    <dgm:pt modelId="{B9D51B48-8955-4752-BA63-8A575A6AA034}">
      <dgm:prSet phldrT="[Text]"/>
      <dgm:spPr/>
      <dgm:t>
        <a:bodyPr/>
        <a:lstStyle/>
        <a:p>
          <a:r>
            <a:rPr lang="en-US"/>
            <a:t>Cultural opportunities</a:t>
          </a:r>
        </a:p>
      </dgm:t>
    </dgm:pt>
    <dgm:pt modelId="{F7B59D49-E8CD-43A6-8FE1-4D39E3C0F4A3}" type="parTrans" cxnId="{49634D93-F0D5-4E61-933A-34A90FB05111}">
      <dgm:prSet/>
      <dgm:spPr/>
      <dgm:t>
        <a:bodyPr/>
        <a:lstStyle/>
        <a:p>
          <a:endParaRPr lang="en-US"/>
        </a:p>
      </dgm:t>
    </dgm:pt>
    <dgm:pt modelId="{A2813079-67E7-461C-8C02-11907D292BC0}" type="sibTrans" cxnId="{49634D93-F0D5-4E61-933A-34A90FB05111}">
      <dgm:prSet/>
      <dgm:spPr/>
      <dgm:t>
        <a:bodyPr/>
        <a:lstStyle/>
        <a:p>
          <a:endParaRPr lang="en-US"/>
        </a:p>
      </dgm:t>
    </dgm:pt>
    <dgm:pt modelId="{86D22BC0-F745-49EC-AC8D-91A2BA7D8C92}" type="pres">
      <dgm:prSet presAssocID="{238972F3-DA13-4477-BEC9-13F55DE1E2EB}" presName="composite" presStyleCnt="0">
        <dgm:presLayoutVars>
          <dgm:chMax val="5"/>
          <dgm:dir/>
          <dgm:animLvl val="ctr"/>
          <dgm:resizeHandles val="exact"/>
        </dgm:presLayoutVars>
      </dgm:prSet>
      <dgm:spPr/>
      <dgm:t>
        <a:bodyPr/>
        <a:lstStyle/>
        <a:p>
          <a:endParaRPr lang="en-US"/>
        </a:p>
      </dgm:t>
    </dgm:pt>
    <dgm:pt modelId="{E34FB859-E3CB-4291-A0A2-3B0DA1F2B201}" type="pres">
      <dgm:prSet presAssocID="{238972F3-DA13-4477-BEC9-13F55DE1E2EB}" presName="cycle" presStyleCnt="0"/>
      <dgm:spPr/>
    </dgm:pt>
    <dgm:pt modelId="{209D56B7-D638-49E6-8F20-FAB0B773C8A4}" type="pres">
      <dgm:prSet presAssocID="{238972F3-DA13-4477-BEC9-13F55DE1E2EB}" presName="centerShape" presStyleCnt="0"/>
      <dgm:spPr/>
    </dgm:pt>
    <dgm:pt modelId="{5D5C6D56-0D3F-4719-B6D7-B20841C2DF86}" type="pres">
      <dgm:prSet presAssocID="{238972F3-DA13-4477-BEC9-13F55DE1E2EB}" presName="connSite" presStyleLbl="node1" presStyleIdx="0" presStyleCnt="4"/>
      <dgm:spPr/>
    </dgm:pt>
    <dgm:pt modelId="{1FC2D605-1359-4AD5-8E5B-7CE48580AFF0}" type="pres">
      <dgm:prSet presAssocID="{238972F3-DA13-4477-BEC9-13F55DE1E2EB}" presName="visible" presStyleLbl="node1" presStyleIdx="0" presStyleCnt="4"/>
      <dgm:spPr>
        <a:blipFill>
          <a:blip xmlns:r="http://schemas.openxmlformats.org/officeDocument/2006/relationships" r:embed="rId1">
            <a:extLst>
              <a:ext uri="{28A0092B-C50C-407E-A947-70E740481C1C}">
                <a14:useLocalDpi xmlns:a14="http://schemas.microsoft.com/office/drawing/2010/main" val="0"/>
              </a:ext>
            </a:extLst>
          </a:blip>
          <a:srcRect/>
          <a:stretch>
            <a:fillRect l="-25000" r="-25000"/>
          </a:stretch>
        </a:blipFill>
      </dgm:spPr>
    </dgm:pt>
    <dgm:pt modelId="{5968B7C4-0880-4BBA-A954-F307EE48C833}" type="pres">
      <dgm:prSet presAssocID="{9C920A45-D6BB-49D9-90CD-FC15610B018A}" presName="Name25" presStyleLbl="parChTrans1D1" presStyleIdx="0" presStyleCnt="3"/>
      <dgm:spPr/>
      <dgm:t>
        <a:bodyPr/>
        <a:lstStyle/>
        <a:p>
          <a:endParaRPr lang="en-US"/>
        </a:p>
      </dgm:t>
    </dgm:pt>
    <dgm:pt modelId="{AE314C75-93E4-4191-98D7-42721201EBDE}" type="pres">
      <dgm:prSet presAssocID="{F2A2906A-0821-489B-9BD0-38885A2B3496}" presName="node" presStyleCnt="0"/>
      <dgm:spPr/>
    </dgm:pt>
    <dgm:pt modelId="{71895291-0B68-4A53-96F6-EB64103BF62A}" type="pres">
      <dgm:prSet presAssocID="{F2A2906A-0821-489B-9BD0-38885A2B3496}" presName="parentNode" presStyleLbl="node1" presStyleIdx="1" presStyleCnt="4">
        <dgm:presLayoutVars>
          <dgm:chMax val="1"/>
          <dgm:bulletEnabled val="1"/>
        </dgm:presLayoutVars>
      </dgm:prSet>
      <dgm:spPr/>
      <dgm:t>
        <a:bodyPr/>
        <a:lstStyle/>
        <a:p>
          <a:endParaRPr lang="en-US"/>
        </a:p>
      </dgm:t>
    </dgm:pt>
    <dgm:pt modelId="{66EE7BE6-B206-4821-8EE1-3F27D62ADCBD}" type="pres">
      <dgm:prSet presAssocID="{F2A2906A-0821-489B-9BD0-38885A2B3496}" presName="childNode" presStyleLbl="revTx" presStyleIdx="0" presStyleCnt="3">
        <dgm:presLayoutVars>
          <dgm:bulletEnabled val="1"/>
        </dgm:presLayoutVars>
      </dgm:prSet>
      <dgm:spPr/>
      <dgm:t>
        <a:bodyPr/>
        <a:lstStyle/>
        <a:p>
          <a:endParaRPr lang="en-US"/>
        </a:p>
      </dgm:t>
    </dgm:pt>
    <dgm:pt modelId="{DCBBB48E-C22E-452A-9B07-FE384DC5600A}" type="pres">
      <dgm:prSet presAssocID="{135EB066-87E5-4C86-B73F-30623DC954E1}" presName="Name25" presStyleLbl="parChTrans1D1" presStyleIdx="1" presStyleCnt="3"/>
      <dgm:spPr/>
      <dgm:t>
        <a:bodyPr/>
        <a:lstStyle/>
        <a:p>
          <a:endParaRPr lang="en-US"/>
        </a:p>
      </dgm:t>
    </dgm:pt>
    <dgm:pt modelId="{FB1F7EF2-3D55-4BB5-BADB-5AB9A8EBFB6C}" type="pres">
      <dgm:prSet presAssocID="{3701F94B-5D71-4E1A-9F8A-69A5AA05F7F1}" presName="node" presStyleCnt="0"/>
      <dgm:spPr/>
    </dgm:pt>
    <dgm:pt modelId="{DEE7825A-6732-4E7F-964B-D1E42C1F4F9D}" type="pres">
      <dgm:prSet presAssocID="{3701F94B-5D71-4E1A-9F8A-69A5AA05F7F1}" presName="parentNode" presStyleLbl="node1" presStyleIdx="2" presStyleCnt="4">
        <dgm:presLayoutVars>
          <dgm:chMax val="1"/>
          <dgm:bulletEnabled val="1"/>
        </dgm:presLayoutVars>
      </dgm:prSet>
      <dgm:spPr/>
      <dgm:t>
        <a:bodyPr/>
        <a:lstStyle/>
        <a:p>
          <a:endParaRPr lang="en-US"/>
        </a:p>
      </dgm:t>
    </dgm:pt>
    <dgm:pt modelId="{67E57D45-4307-4927-B163-F34DF2D4EEE0}" type="pres">
      <dgm:prSet presAssocID="{3701F94B-5D71-4E1A-9F8A-69A5AA05F7F1}" presName="childNode" presStyleLbl="revTx" presStyleIdx="1" presStyleCnt="3">
        <dgm:presLayoutVars>
          <dgm:bulletEnabled val="1"/>
        </dgm:presLayoutVars>
      </dgm:prSet>
      <dgm:spPr/>
      <dgm:t>
        <a:bodyPr/>
        <a:lstStyle/>
        <a:p>
          <a:endParaRPr lang="en-US"/>
        </a:p>
      </dgm:t>
    </dgm:pt>
    <dgm:pt modelId="{144243AE-D644-47DD-A3D7-8074A0E651C8}" type="pres">
      <dgm:prSet presAssocID="{E60CB896-8C50-47F5-A4CB-797F8E65CE1F}" presName="Name25" presStyleLbl="parChTrans1D1" presStyleIdx="2" presStyleCnt="3"/>
      <dgm:spPr/>
      <dgm:t>
        <a:bodyPr/>
        <a:lstStyle/>
        <a:p>
          <a:endParaRPr lang="en-US"/>
        </a:p>
      </dgm:t>
    </dgm:pt>
    <dgm:pt modelId="{D8F4CE80-9050-4F34-A028-09D8EB5DEA58}" type="pres">
      <dgm:prSet presAssocID="{A1CF5B42-AE43-48F2-B90F-B9CB8A7E6434}" presName="node" presStyleCnt="0"/>
      <dgm:spPr/>
    </dgm:pt>
    <dgm:pt modelId="{C745F74E-DE01-4FCC-8AD5-315EBE9FC443}" type="pres">
      <dgm:prSet presAssocID="{A1CF5B42-AE43-48F2-B90F-B9CB8A7E6434}" presName="parentNode" presStyleLbl="node1" presStyleIdx="3" presStyleCnt="4">
        <dgm:presLayoutVars>
          <dgm:chMax val="1"/>
          <dgm:bulletEnabled val="1"/>
        </dgm:presLayoutVars>
      </dgm:prSet>
      <dgm:spPr/>
      <dgm:t>
        <a:bodyPr/>
        <a:lstStyle/>
        <a:p>
          <a:endParaRPr lang="en-US"/>
        </a:p>
      </dgm:t>
    </dgm:pt>
    <dgm:pt modelId="{54B73605-7B8E-4E2B-8C69-50F2FB8E9C57}" type="pres">
      <dgm:prSet presAssocID="{A1CF5B42-AE43-48F2-B90F-B9CB8A7E6434}" presName="childNode" presStyleLbl="revTx" presStyleIdx="2" presStyleCnt="3">
        <dgm:presLayoutVars>
          <dgm:bulletEnabled val="1"/>
        </dgm:presLayoutVars>
      </dgm:prSet>
      <dgm:spPr/>
      <dgm:t>
        <a:bodyPr/>
        <a:lstStyle/>
        <a:p>
          <a:endParaRPr lang="en-US"/>
        </a:p>
      </dgm:t>
    </dgm:pt>
  </dgm:ptLst>
  <dgm:cxnLst>
    <dgm:cxn modelId="{94C113EB-BD06-4C56-AECE-63FE5238A3AD}" srcId="{3701F94B-5D71-4E1A-9F8A-69A5AA05F7F1}" destId="{B629827E-C215-420A-BE5D-B0B2F55601C6}" srcOrd="2" destOrd="0" parTransId="{BD53192A-338A-4F13-8A2F-8B9C30D23F0F}" sibTransId="{106F0907-556F-4422-8F61-EFD95D5FAEFD}"/>
    <dgm:cxn modelId="{822EB3B7-10EB-4BE7-A642-B9FAC39E3365}" srcId="{3701F94B-5D71-4E1A-9F8A-69A5AA05F7F1}" destId="{C2ECFB80-AE7C-4059-A816-0FDA383CD28D}" srcOrd="0" destOrd="0" parTransId="{CA781549-0E0D-4D75-8543-425C18CDB099}" sibTransId="{06DDBECA-ABC1-464D-93B3-EC6E2AD832A2}"/>
    <dgm:cxn modelId="{AE361B46-0CD7-4005-ACC3-EA92795535EC}" type="presOf" srcId="{B629827E-C215-420A-BE5D-B0B2F55601C6}" destId="{67E57D45-4307-4927-B163-F34DF2D4EEE0}" srcOrd="0" destOrd="2" presId="urn:microsoft.com/office/officeart/2005/8/layout/radial2"/>
    <dgm:cxn modelId="{74516C86-E860-4744-B7F8-1A612AFB2A94}" srcId="{A1CF5B42-AE43-48F2-B90F-B9CB8A7E6434}" destId="{8E110822-2B97-4D16-8F15-20D360B92B3D}" srcOrd="1" destOrd="0" parTransId="{EB05C630-7FD6-41DC-83A3-9A96ED7023C2}" sibTransId="{48ED77E1-70F1-471B-9CF4-83568214F25A}"/>
    <dgm:cxn modelId="{0141C3E2-52CC-42FE-A1C1-D8DF40ACA2EF}" type="presOf" srcId="{79BE1E46-17AA-4859-87C3-BDF9E18AB46C}" destId="{66EE7BE6-B206-4821-8EE1-3F27D62ADCBD}" srcOrd="0" destOrd="1" presId="urn:microsoft.com/office/officeart/2005/8/layout/radial2"/>
    <dgm:cxn modelId="{2DE47776-B500-485F-89E8-74D63D841C52}" type="presOf" srcId="{D3D50EB6-078C-4C11-B411-17CAD20327D2}" destId="{66EE7BE6-B206-4821-8EE1-3F27D62ADCBD}" srcOrd="0" destOrd="0" presId="urn:microsoft.com/office/officeart/2005/8/layout/radial2"/>
    <dgm:cxn modelId="{D354C198-2CFF-4B04-AA4A-1ABA3770F170}" type="presOf" srcId="{238972F3-DA13-4477-BEC9-13F55DE1E2EB}" destId="{86D22BC0-F745-49EC-AC8D-91A2BA7D8C92}" srcOrd="0" destOrd="0" presId="urn:microsoft.com/office/officeart/2005/8/layout/radial2"/>
    <dgm:cxn modelId="{0D460332-C3D5-4843-A193-1BEB383B9424}" type="presOf" srcId="{B9D51B48-8955-4752-BA63-8A575A6AA034}" destId="{67E57D45-4307-4927-B163-F34DF2D4EEE0}" srcOrd="0" destOrd="1" presId="urn:microsoft.com/office/officeart/2005/8/layout/radial2"/>
    <dgm:cxn modelId="{D774C770-F34F-4E1B-84D4-23C8EE04783A}" srcId="{F2A2906A-0821-489B-9BD0-38885A2B3496}" destId="{D3D50EB6-078C-4C11-B411-17CAD20327D2}" srcOrd="0" destOrd="0" parTransId="{A27B7C4D-4B65-4067-8C55-DBCDAD50B84C}" sibTransId="{140BCDA7-06D0-4840-BD5C-D3ED3E4CD7A1}"/>
    <dgm:cxn modelId="{35F4D538-EBDC-4DB9-AD9A-9E52707E1126}" type="presOf" srcId="{135EB066-87E5-4C86-B73F-30623DC954E1}" destId="{DCBBB48E-C22E-452A-9B07-FE384DC5600A}" srcOrd="0" destOrd="0" presId="urn:microsoft.com/office/officeart/2005/8/layout/radial2"/>
    <dgm:cxn modelId="{AF842714-68B9-4BF3-A953-6A472C42DD18}" type="presOf" srcId="{F2A2906A-0821-489B-9BD0-38885A2B3496}" destId="{71895291-0B68-4A53-96F6-EB64103BF62A}" srcOrd="0" destOrd="0" presId="urn:microsoft.com/office/officeart/2005/8/layout/radial2"/>
    <dgm:cxn modelId="{F10FAC7C-0CE3-47E0-A0B3-931451A62CBD}" type="presOf" srcId="{561A19CE-C4A7-4E2B-B093-7DC8D711C09D}" destId="{54B73605-7B8E-4E2B-8C69-50F2FB8E9C57}" srcOrd="0" destOrd="0" presId="urn:microsoft.com/office/officeart/2005/8/layout/radial2"/>
    <dgm:cxn modelId="{49634D93-F0D5-4E61-933A-34A90FB05111}" srcId="{3701F94B-5D71-4E1A-9F8A-69A5AA05F7F1}" destId="{B9D51B48-8955-4752-BA63-8A575A6AA034}" srcOrd="1" destOrd="0" parTransId="{F7B59D49-E8CD-43A6-8FE1-4D39E3C0F4A3}" sibTransId="{A2813079-67E7-461C-8C02-11907D292BC0}"/>
    <dgm:cxn modelId="{78C435D9-BB02-4B79-ADEC-E8924F96E1EF}" srcId="{238972F3-DA13-4477-BEC9-13F55DE1E2EB}" destId="{A1CF5B42-AE43-48F2-B90F-B9CB8A7E6434}" srcOrd="2" destOrd="0" parTransId="{E60CB896-8C50-47F5-A4CB-797F8E65CE1F}" sibTransId="{72E6D97D-5D61-4C70-9010-E996768844F8}"/>
    <dgm:cxn modelId="{D4B950EB-AB52-4C1F-B785-FEF5B1871A3B}" srcId="{238972F3-DA13-4477-BEC9-13F55DE1E2EB}" destId="{3701F94B-5D71-4E1A-9F8A-69A5AA05F7F1}" srcOrd="1" destOrd="0" parTransId="{135EB066-87E5-4C86-B73F-30623DC954E1}" sibTransId="{40E83B57-0272-4EF9-8BD9-C6DD3045D7CB}"/>
    <dgm:cxn modelId="{D33EFCA0-C135-4C55-A518-F86547D5446F}" type="presOf" srcId="{C2ECFB80-AE7C-4059-A816-0FDA383CD28D}" destId="{67E57D45-4307-4927-B163-F34DF2D4EEE0}" srcOrd="0" destOrd="0" presId="urn:microsoft.com/office/officeart/2005/8/layout/radial2"/>
    <dgm:cxn modelId="{FFC32E00-CCC8-46F8-B543-0E3B233DF488}" srcId="{238972F3-DA13-4477-BEC9-13F55DE1E2EB}" destId="{F2A2906A-0821-489B-9BD0-38885A2B3496}" srcOrd="0" destOrd="0" parTransId="{9C920A45-D6BB-49D9-90CD-FC15610B018A}" sibTransId="{B0FBC7B2-90BD-4574-B70D-46A9C7ECFA9F}"/>
    <dgm:cxn modelId="{AF31EDC7-5509-4302-900A-357535CC5018}" type="presOf" srcId="{8E110822-2B97-4D16-8F15-20D360B92B3D}" destId="{54B73605-7B8E-4E2B-8C69-50F2FB8E9C57}" srcOrd="0" destOrd="1" presId="urn:microsoft.com/office/officeart/2005/8/layout/radial2"/>
    <dgm:cxn modelId="{80B5A02C-D944-4E11-8AE8-B5ACAC8FB416}" srcId="{F2A2906A-0821-489B-9BD0-38885A2B3496}" destId="{79BE1E46-17AA-4859-87C3-BDF9E18AB46C}" srcOrd="1" destOrd="0" parTransId="{9D98D7A4-61F0-4B94-9F46-71C4D4054428}" sibTransId="{5810EA6A-D800-4562-87B8-83A2F6D9390A}"/>
    <dgm:cxn modelId="{586107B9-EF3D-442E-A597-AAE7CC63FFDE}" type="presOf" srcId="{3701F94B-5D71-4E1A-9F8A-69A5AA05F7F1}" destId="{DEE7825A-6732-4E7F-964B-D1E42C1F4F9D}" srcOrd="0" destOrd="0" presId="urn:microsoft.com/office/officeart/2005/8/layout/radial2"/>
    <dgm:cxn modelId="{9A27740A-4D56-4788-AF7D-9BCBE987FDEE}" type="presOf" srcId="{9C920A45-D6BB-49D9-90CD-FC15610B018A}" destId="{5968B7C4-0880-4BBA-A954-F307EE48C833}" srcOrd="0" destOrd="0" presId="urn:microsoft.com/office/officeart/2005/8/layout/radial2"/>
    <dgm:cxn modelId="{0D3F5F7A-85A0-4FD2-B5BD-BDF6660593B1}" type="presOf" srcId="{A1CF5B42-AE43-48F2-B90F-B9CB8A7E6434}" destId="{C745F74E-DE01-4FCC-8AD5-315EBE9FC443}" srcOrd="0" destOrd="0" presId="urn:microsoft.com/office/officeart/2005/8/layout/radial2"/>
    <dgm:cxn modelId="{E3DB5C2C-6FF6-4D88-AFC9-A47FF60965F0}" srcId="{A1CF5B42-AE43-48F2-B90F-B9CB8A7E6434}" destId="{561A19CE-C4A7-4E2B-B093-7DC8D711C09D}" srcOrd="0" destOrd="0" parTransId="{E5F70897-5CF4-49F8-BFEA-2FDB9A0BC505}" sibTransId="{A86A9AE8-9AE3-4545-B09B-CD58C0A211E8}"/>
    <dgm:cxn modelId="{D3022B01-9B4D-423C-9D2E-BB3A8145343B}" type="presOf" srcId="{E60CB896-8C50-47F5-A4CB-797F8E65CE1F}" destId="{144243AE-D644-47DD-A3D7-8074A0E651C8}" srcOrd="0" destOrd="0" presId="urn:microsoft.com/office/officeart/2005/8/layout/radial2"/>
    <dgm:cxn modelId="{54D56A44-987D-40B8-8C20-F0C7620C5585}" type="presParOf" srcId="{86D22BC0-F745-49EC-AC8D-91A2BA7D8C92}" destId="{E34FB859-E3CB-4291-A0A2-3B0DA1F2B201}" srcOrd="0" destOrd="0" presId="urn:microsoft.com/office/officeart/2005/8/layout/radial2"/>
    <dgm:cxn modelId="{B9DC0A72-5B7E-4DE9-BA75-B5E1CF432D33}" type="presParOf" srcId="{E34FB859-E3CB-4291-A0A2-3B0DA1F2B201}" destId="{209D56B7-D638-49E6-8F20-FAB0B773C8A4}" srcOrd="0" destOrd="0" presId="urn:microsoft.com/office/officeart/2005/8/layout/radial2"/>
    <dgm:cxn modelId="{9CCE3256-DA00-4FE2-B1E0-5577E205A648}" type="presParOf" srcId="{209D56B7-D638-49E6-8F20-FAB0B773C8A4}" destId="{5D5C6D56-0D3F-4719-B6D7-B20841C2DF86}" srcOrd="0" destOrd="0" presId="urn:microsoft.com/office/officeart/2005/8/layout/radial2"/>
    <dgm:cxn modelId="{1C55CA63-CBB7-4289-9A61-036E5E0CDB0E}" type="presParOf" srcId="{209D56B7-D638-49E6-8F20-FAB0B773C8A4}" destId="{1FC2D605-1359-4AD5-8E5B-7CE48580AFF0}" srcOrd="1" destOrd="0" presId="urn:microsoft.com/office/officeart/2005/8/layout/radial2"/>
    <dgm:cxn modelId="{7EB32CDF-DDDF-4CE9-BB7C-05CDCFFAAA21}" type="presParOf" srcId="{E34FB859-E3CB-4291-A0A2-3B0DA1F2B201}" destId="{5968B7C4-0880-4BBA-A954-F307EE48C833}" srcOrd="1" destOrd="0" presId="urn:microsoft.com/office/officeart/2005/8/layout/radial2"/>
    <dgm:cxn modelId="{8790F464-BB9E-4C25-AF2E-1A1E48BEF6E1}" type="presParOf" srcId="{E34FB859-E3CB-4291-A0A2-3B0DA1F2B201}" destId="{AE314C75-93E4-4191-98D7-42721201EBDE}" srcOrd="2" destOrd="0" presId="urn:microsoft.com/office/officeart/2005/8/layout/radial2"/>
    <dgm:cxn modelId="{ADF97AD6-CD74-4EBC-A59A-EEEA83A0DC26}" type="presParOf" srcId="{AE314C75-93E4-4191-98D7-42721201EBDE}" destId="{71895291-0B68-4A53-96F6-EB64103BF62A}" srcOrd="0" destOrd="0" presId="urn:microsoft.com/office/officeart/2005/8/layout/radial2"/>
    <dgm:cxn modelId="{FDEF6BF7-A83E-48F6-95BD-6CBE380536D7}" type="presParOf" srcId="{AE314C75-93E4-4191-98D7-42721201EBDE}" destId="{66EE7BE6-B206-4821-8EE1-3F27D62ADCBD}" srcOrd="1" destOrd="0" presId="urn:microsoft.com/office/officeart/2005/8/layout/radial2"/>
    <dgm:cxn modelId="{C159F05A-AEAB-4D27-9A98-6A410AF890AF}" type="presParOf" srcId="{E34FB859-E3CB-4291-A0A2-3B0DA1F2B201}" destId="{DCBBB48E-C22E-452A-9B07-FE384DC5600A}" srcOrd="3" destOrd="0" presId="urn:microsoft.com/office/officeart/2005/8/layout/radial2"/>
    <dgm:cxn modelId="{17D910FA-25BC-4A08-92B4-E6B09DE8BDE2}" type="presParOf" srcId="{E34FB859-E3CB-4291-A0A2-3B0DA1F2B201}" destId="{FB1F7EF2-3D55-4BB5-BADB-5AB9A8EBFB6C}" srcOrd="4" destOrd="0" presId="urn:microsoft.com/office/officeart/2005/8/layout/radial2"/>
    <dgm:cxn modelId="{D9C871E5-947E-477C-A514-C7ABB4AFD4E5}" type="presParOf" srcId="{FB1F7EF2-3D55-4BB5-BADB-5AB9A8EBFB6C}" destId="{DEE7825A-6732-4E7F-964B-D1E42C1F4F9D}" srcOrd="0" destOrd="0" presId="urn:microsoft.com/office/officeart/2005/8/layout/radial2"/>
    <dgm:cxn modelId="{D5E1281D-13A0-4987-BEA2-844B1605B16B}" type="presParOf" srcId="{FB1F7EF2-3D55-4BB5-BADB-5AB9A8EBFB6C}" destId="{67E57D45-4307-4927-B163-F34DF2D4EEE0}" srcOrd="1" destOrd="0" presId="urn:microsoft.com/office/officeart/2005/8/layout/radial2"/>
    <dgm:cxn modelId="{5616F6FC-13E2-4663-BD91-921B9FFBED12}" type="presParOf" srcId="{E34FB859-E3CB-4291-A0A2-3B0DA1F2B201}" destId="{144243AE-D644-47DD-A3D7-8074A0E651C8}" srcOrd="5" destOrd="0" presId="urn:microsoft.com/office/officeart/2005/8/layout/radial2"/>
    <dgm:cxn modelId="{4BBDDAAC-815B-49FA-B330-7017DFA3C88B}" type="presParOf" srcId="{E34FB859-E3CB-4291-A0A2-3B0DA1F2B201}" destId="{D8F4CE80-9050-4F34-A028-09D8EB5DEA58}" srcOrd="6" destOrd="0" presId="urn:microsoft.com/office/officeart/2005/8/layout/radial2"/>
    <dgm:cxn modelId="{D5801DCA-23DA-4792-932E-A69A24E82BDA}" type="presParOf" srcId="{D8F4CE80-9050-4F34-A028-09D8EB5DEA58}" destId="{C745F74E-DE01-4FCC-8AD5-315EBE9FC443}" srcOrd="0" destOrd="0" presId="urn:microsoft.com/office/officeart/2005/8/layout/radial2"/>
    <dgm:cxn modelId="{89C5F789-A93D-497F-9CD8-325DE46CC0DF}" type="presParOf" srcId="{D8F4CE80-9050-4F34-A028-09D8EB5DEA58}" destId="{54B73605-7B8E-4E2B-8C69-50F2FB8E9C57}" srcOrd="1" destOrd="0" presId="urn:microsoft.com/office/officeart/2005/8/layout/radial2"/>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44243AE-D644-47DD-A3D7-8074A0E651C8}">
      <dsp:nvSpPr>
        <dsp:cNvPr id="0" name=""/>
        <dsp:cNvSpPr/>
      </dsp:nvSpPr>
      <dsp:spPr>
        <a:xfrm rot="2563709">
          <a:off x="3582660" y="2786726"/>
          <a:ext cx="605704" cy="37177"/>
        </a:xfrm>
        <a:custGeom>
          <a:avLst/>
          <a:gdLst/>
          <a:ahLst/>
          <a:cxnLst/>
          <a:rect l="0" t="0" r="0" b="0"/>
          <a:pathLst>
            <a:path>
              <a:moveTo>
                <a:pt x="0" y="18588"/>
              </a:moveTo>
              <a:lnTo>
                <a:pt x="605704" y="18588"/>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CBBB48E-C22E-452A-9B07-FE384DC5600A}">
      <dsp:nvSpPr>
        <dsp:cNvPr id="0" name=""/>
        <dsp:cNvSpPr/>
      </dsp:nvSpPr>
      <dsp:spPr>
        <a:xfrm>
          <a:off x="3663044" y="1955219"/>
          <a:ext cx="674228" cy="37177"/>
        </a:xfrm>
        <a:custGeom>
          <a:avLst/>
          <a:gdLst/>
          <a:ahLst/>
          <a:cxnLst/>
          <a:rect l="0" t="0" r="0" b="0"/>
          <a:pathLst>
            <a:path>
              <a:moveTo>
                <a:pt x="0" y="18588"/>
              </a:moveTo>
              <a:lnTo>
                <a:pt x="674228" y="18588"/>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968B7C4-0880-4BBA-A954-F307EE48C833}">
      <dsp:nvSpPr>
        <dsp:cNvPr id="0" name=""/>
        <dsp:cNvSpPr/>
      </dsp:nvSpPr>
      <dsp:spPr>
        <a:xfrm rot="19103676">
          <a:off x="3573868" y="1118664"/>
          <a:ext cx="707004" cy="37177"/>
        </a:xfrm>
        <a:custGeom>
          <a:avLst/>
          <a:gdLst/>
          <a:ahLst/>
          <a:cxnLst/>
          <a:rect l="0" t="0" r="0" b="0"/>
          <a:pathLst>
            <a:path>
              <a:moveTo>
                <a:pt x="0" y="18588"/>
              </a:moveTo>
              <a:lnTo>
                <a:pt x="707004" y="18588"/>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FC2D605-1359-4AD5-8E5B-7CE48580AFF0}">
      <dsp:nvSpPr>
        <dsp:cNvPr id="0" name=""/>
        <dsp:cNvSpPr/>
      </dsp:nvSpPr>
      <dsp:spPr>
        <a:xfrm>
          <a:off x="2017130" y="1005623"/>
          <a:ext cx="1936369" cy="1936369"/>
        </a:xfrm>
        <a:prstGeom prst="ellipse">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l="-25000" r="-25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1895291-0B68-4A53-96F6-EB64103BF62A}">
      <dsp:nvSpPr>
        <dsp:cNvPr id="0" name=""/>
        <dsp:cNvSpPr/>
      </dsp:nvSpPr>
      <dsp:spPr>
        <a:xfrm>
          <a:off x="4054970" y="647"/>
          <a:ext cx="1083994" cy="1083994"/>
        </a:xfrm>
        <a:prstGeom prst="ellipse">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t>Pine River, Resilient Living Council "Innovation Center"</a:t>
          </a:r>
        </a:p>
      </dsp:txBody>
      <dsp:txXfrm>
        <a:off x="4213717" y="159394"/>
        <a:ext cx="766500" cy="766500"/>
      </dsp:txXfrm>
    </dsp:sp>
    <dsp:sp modelId="{66EE7BE6-B206-4821-8EE1-3F27D62ADCBD}">
      <dsp:nvSpPr>
        <dsp:cNvPr id="0" name=""/>
        <dsp:cNvSpPr/>
      </dsp:nvSpPr>
      <dsp:spPr>
        <a:xfrm>
          <a:off x="5247363" y="647"/>
          <a:ext cx="1625991" cy="108399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ctr" anchorCtr="0">
          <a:noAutofit/>
        </a:bodyPr>
        <a:lstStyle/>
        <a:p>
          <a:pPr marL="114300" lvl="1" indent="-114300" algn="l" defTabSz="577850">
            <a:lnSpc>
              <a:spcPct val="90000"/>
            </a:lnSpc>
            <a:spcBef>
              <a:spcPct val="0"/>
            </a:spcBef>
            <a:spcAft>
              <a:spcPct val="15000"/>
            </a:spcAft>
            <a:buChar char="••"/>
          </a:pPr>
          <a:r>
            <a:rPr lang="en-US" sz="1300" kern="1200"/>
            <a:t>Research focus (not for resale)</a:t>
          </a:r>
        </a:p>
        <a:p>
          <a:pPr marL="114300" lvl="1" indent="-114300" algn="l" defTabSz="577850">
            <a:lnSpc>
              <a:spcPct val="90000"/>
            </a:lnSpc>
            <a:spcBef>
              <a:spcPct val="0"/>
            </a:spcBef>
            <a:spcAft>
              <a:spcPct val="15000"/>
            </a:spcAft>
            <a:buChar char="••"/>
          </a:pPr>
          <a:r>
            <a:rPr lang="en-US" sz="1300" kern="1200"/>
            <a:t>Energy, Food &amp; Water security innovation site, product testing</a:t>
          </a:r>
        </a:p>
      </dsp:txBody>
      <dsp:txXfrm>
        <a:off x="5247363" y="647"/>
        <a:ext cx="1625991" cy="1083994"/>
      </dsp:txXfrm>
    </dsp:sp>
    <dsp:sp modelId="{DEE7825A-6732-4E7F-964B-D1E42C1F4F9D}">
      <dsp:nvSpPr>
        <dsp:cNvPr id="0" name=""/>
        <dsp:cNvSpPr/>
      </dsp:nvSpPr>
      <dsp:spPr>
        <a:xfrm>
          <a:off x="4337273" y="1392897"/>
          <a:ext cx="1161821" cy="1161821"/>
        </a:xfrm>
        <a:prstGeom prst="ellipse">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t>St. Mathias, Farm on St. Mathias "Demonstration /Destination Farm"</a:t>
          </a:r>
        </a:p>
      </dsp:txBody>
      <dsp:txXfrm>
        <a:off x="4507418" y="1563042"/>
        <a:ext cx="821531" cy="821531"/>
      </dsp:txXfrm>
    </dsp:sp>
    <dsp:sp modelId="{67E57D45-4307-4927-B163-F34DF2D4EEE0}">
      <dsp:nvSpPr>
        <dsp:cNvPr id="0" name=""/>
        <dsp:cNvSpPr/>
      </dsp:nvSpPr>
      <dsp:spPr>
        <a:xfrm>
          <a:off x="5615277" y="1392897"/>
          <a:ext cx="1742732" cy="116182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ctr" anchorCtr="0">
          <a:noAutofit/>
        </a:bodyPr>
        <a:lstStyle/>
        <a:p>
          <a:pPr marL="114300" lvl="1" indent="-114300" algn="l" defTabSz="577850">
            <a:lnSpc>
              <a:spcPct val="90000"/>
            </a:lnSpc>
            <a:spcBef>
              <a:spcPct val="0"/>
            </a:spcBef>
            <a:spcAft>
              <a:spcPct val="15000"/>
            </a:spcAft>
            <a:buChar char="••"/>
          </a:pPr>
          <a:r>
            <a:rPr lang="en-US" sz="1300" kern="1200"/>
            <a:t>Small scale value added processing </a:t>
          </a:r>
        </a:p>
        <a:p>
          <a:pPr marL="114300" lvl="1" indent="-114300" algn="l" defTabSz="577850">
            <a:lnSpc>
              <a:spcPct val="90000"/>
            </a:lnSpc>
            <a:spcBef>
              <a:spcPct val="0"/>
            </a:spcBef>
            <a:spcAft>
              <a:spcPct val="15000"/>
            </a:spcAft>
            <a:buChar char="••"/>
          </a:pPr>
          <a:r>
            <a:rPr lang="en-US" sz="1300" kern="1200"/>
            <a:t>Cultural opportunities</a:t>
          </a:r>
        </a:p>
        <a:p>
          <a:pPr marL="114300" lvl="1" indent="-114300" algn="l" defTabSz="577850">
            <a:lnSpc>
              <a:spcPct val="90000"/>
            </a:lnSpc>
            <a:spcBef>
              <a:spcPct val="0"/>
            </a:spcBef>
            <a:spcAft>
              <a:spcPct val="15000"/>
            </a:spcAft>
            <a:buChar char="••"/>
          </a:pPr>
          <a:endParaRPr lang="en-US" sz="1300" kern="1200"/>
        </a:p>
      </dsp:txBody>
      <dsp:txXfrm>
        <a:off x="5615277" y="1392897"/>
        <a:ext cx="1742732" cy="1161821"/>
      </dsp:txXfrm>
    </dsp:sp>
    <dsp:sp modelId="{C745F74E-DE01-4FCC-8AD5-315EBE9FC443}">
      <dsp:nvSpPr>
        <dsp:cNvPr id="0" name=""/>
        <dsp:cNvSpPr/>
      </dsp:nvSpPr>
      <dsp:spPr>
        <a:xfrm>
          <a:off x="3953794" y="2824060"/>
          <a:ext cx="1161821" cy="1161821"/>
        </a:xfrm>
        <a:prstGeom prst="ellipse">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t>Little Falls,  Development Center "Farmer Marketplace"</a:t>
          </a:r>
        </a:p>
      </dsp:txBody>
      <dsp:txXfrm>
        <a:off x="4123939" y="2994205"/>
        <a:ext cx="821531" cy="821531"/>
      </dsp:txXfrm>
    </dsp:sp>
    <dsp:sp modelId="{54B73605-7B8E-4E2B-8C69-50F2FB8E9C57}">
      <dsp:nvSpPr>
        <dsp:cNvPr id="0" name=""/>
        <dsp:cNvSpPr/>
      </dsp:nvSpPr>
      <dsp:spPr>
        <a:xfrm>
          <a:off x="5231798" y="2824060"/>
          <a:ext cx="1742732" cy="116182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ctr" anchorCtr="0">
          <a:noAutofit/>
        </a:bodyPr>
        <a:lstStyle/>
        <a:p>
          <a:pPr marL="114300" lvl="1" indent="-114300" algn="l" defTabSz="577850">
            <a:lnSpc>
              <a:spcPct val="90000"/>
            </a:lnSpc>
            <a:spcBef>
              <a:spcPct val="0"/>
            </a:spcBef>
            <a:spcAft>
              <a:spcPct val="15000"/>
            </a:spcAft>
            <a:buChar char="••"/>
          </a:pPr>
          <a:r>
            <a:rPr lang="en-US" sz="1300" kern="1200"/>
            <a:t>Large scale value added processing</a:t>
          </a:r>
        </a:p>
        <a:p>
          <a:pPr marL="114300" lvl="1" indent="-114300" algn="l" defTabSz="577850">
            <a:lnSpc>
              <a:spcPct val="90000"/>
            </a:lnSpc>
            <a:spcBef>
              <a:spcPct val="0"/>
            </a:spcBef>
            <a:spcAft>
              <a:spcPct val="15000"/>
            </a:spcAft>
            <a:buChar char="••"/>
          </a:pPr>
          <a:r>
            <a:rPr lang="en-US" sz="1300" kern="1200"/>
            <a:t>Year Round Marketplace</a:t>
          </a:r>
        </a:p>
      </dsp:txBody>
      <dsp:txXfrm>
        <a:off x="5231798" y="2824060"/>
        <a:ext cx="1742732" cy="1161821"/>
      </dsp:txXfrm>
    </dsp:sp>
  </dsp:spTree>
</dsp:drawing>
</file>

<file path=word/diagrams/layout1.xml><?xml version="1.0" encoding="utf-8"?>
<dgm:layoutDef xmlns:dgm="http://schemas.openxmlformats.org/drawingml/2006/diagram" xmlns:a="http://schemas.openxmlformats.org/drawingml/2006/main" uniqueId="urn:microsoft.com/office/officeart/2005/8/layout/radial2">
  <dgm:title val=""/>
  <dgm:desc val=""/>
  <dgm:catLst>
    <dgm:cat type="relationship" pri="20000"/>
    <dgm:cat type="convert" pri="9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ite">
    <dgm:varLst>
      <dgm:chMax val="5"/>
      <dgm:dir/>
      <dgm:animLvl val="ctr"/>
      <dgm:resizeHandles val="exact"/>
    </dgm:varLst>
    <dgm:alg type="composite"/>
    <dgm:shape xmlns:r="http://schemas.openxmlformats.org/officeDocument/2006/relationships" r:blip="">
      <dgm:adjLst/>
    </dgm:shape>
    <dgm:presOf/>
    <dgm:constrLst>
      <dgm:constr type="w" for="ch" forName="cycle" refType="w"/>
      <dgm:constr type="h" for="ch" forName="cycle" refType="h"/>
    </dgm:constrLst>
    <dgm:ruleLst/>
    <dgm:layoutNode name="cycle">
      <dgm:choose name="Name0">
        <dgm:if name="Name1" func="var" arg="dir" op="equ" val="norm">
          <dgm:choose name="Name2">
            <dgm:if name="Name3" axis="ch" ptType="node" func="cnt" op="lte" val="1">
              <dgm:alg type="cycle">
                <dgm:param type="stAng" val="90"/>
                <dgm:param type="spanAng" val="360"/>
                <dgm:param type="ctrShpMap" val="fNode"/>
              </dgm:alg>
            </dgm:if>
            <dgm:if name="Name4" axis="ch" ptType="node" func="cnt" op="equ" val="2">
              <dgm:alg type="cycle">
                <dgm:param type="stAng" val="70"/>
                <dgm:param type="spanAng" val="40"/>
                <dgm:param type="ctrShpMap" val="fNode"/>
              </dgm:alg>
            </dgm:if>
            <dgm:if name="Name5" axis="ch" ptType="node" func="cnt" op="equ" val="3">
              <dgm:alg type="cycle">
                <dgm:param type="stAng" val="60"/>
                <dgm:param type="spanAng" val="60"/>
                <dgm:param type="ctrShpMap" val="fNode"/>
              </dgm:alg>
            </dgm:if>
            <dgm:else name="Name6">
              <dgm:alg type="cycle">
                <dgm:param type="stAng" val="45"/>
                <dgm:param type="spanAng" val="90"/>
                <dgm:param type="ctrShpMap" val="fNode"/>
              </dgm:alg>
            </dgm:else>
          </dgm:choose>
        </dgm:if>
        <dgm:else name="Name7">
          <dgm:choose name="Name8">
            <dgm:if name="Name9" axis="ch" ptType="node" func="cnt" op="lte" val="1">
              <dgm:alg type="cycle">
                <dgm:param type="stAng" val="-90"/>
                <dgm:param type="spanAng" val="-360"/>
                <dgm:param type="ctrShpMap" val="fNode"/>
              </dgm:alg>
            </dgm:if>
            <dgm:if name="Name10" axis="ch" ptType="node" func="cnt" op="equ" val="2">
              <dgm:alg type="cycle">
                <dgm:param type="stAng" val="-70"/>
                <dgm:param type="spanAng" val="-40"/>
                <dgm:param type="ctrShpMap" val="fNode"/>
              </dgm:alg>
            </dgm:if>
            <dgm:if name="Name11" axis="ch" ptType="node" func="cnt" op="equ" val="3">
              <dgm:alg type="cycle">
                <dgm:param type="stAng" val="-60"/>
                <dgm:param type="spanAng" val="-60"/>
                <dgm:param type="ctrShpMap" val="fNode"/>
              </dgm:alg>
            </dgm:if>
            <dgm:else name="Name12">
              <dgm:alg type="cycle">
                <dgm:param type="stAng" val="-45"/>
                <dgm:param type="spanAng" val="-90"/>
                <dgm:param type="ctrShpMap" val="fNode"/>
              </dgm:alg>
            </dgm:else>
          </dgm:choose>
        </dgm:else>
      </dgm:choose>
      <dgm:shape xmlns:r="http://schemas.openxmlformats.org/officeDocument/2006/relationships" r:blip="">
        <dgm:adjLst/>
      </dgm:shape>
      <dgm:presOf/>
      <dgm:constrLst>
        <dgm:constr type="sp" val="20"/>
        <dgm:constr type="w" for="ch" forName="centerShape" refType="w"/>
        <dgm:constr type="w" for="ch" forName="node" refType="w" refFor="ch" refForName="centerShape" fact="1.5"/>
        <dgm:constr type="sibSp" refType="w" refFor="ch" refForName="centerShape" op="equ" fact="0.08"/>
        <dgm:constr type="primFontSz" for="des" forName="parentNode" op="equ" val="65"/>
        <dgm:constr type="secFontSz" for="des" forName="childNode" op="equ" val="65"/>
      </dgm:constrLst>
      <dgm:ruleLst/>
      <dgm:choose name="Name13">
        <dgm:if name="Name14" axis="ch" ptType="node" hideLastTrans="0" func="cnt" op="gte" val="1">
          <dgm:layoutNode name="centerShape" styleLbl="node0">
            <dgm:alg type="composite"/>
            <dgm:shape xmlns:r="http://schemas.openxmlformats.org/officeDocument/2006/relationships" r:blip="">
              <dgm:adjLst/>
            </dgm:shape>
            <dgm:presOf axis="ch" ptType="node" cnt="1"/>
            <dgm:constrLst>
              <dgm:constr type="w" for="ch" forName="connSite" refType="w" fact="0.7"/>
              <dgm:constr type="h" for="ch" forName="connSite" refType="w" fact="0.7"/>
              <dgm:constr type="ctrX" for="ch" forName="connSite" refType="w" fact="0.5"/>
              <dgm:constr type="ctrY" for="ch" forName="connSite" refType="h" fact="0.5"/>
              <dgm:constr type="w" for="ch" forName="visible" refType="w"/>
              <dgm:constr type="h" for="ch" forName="visible" refType="w"/>
              <dgm:constr type="ctrX" for="ch" forName="visible" refType="w" fact="0.5"/>
              <dgm:constr type="ctrY" for="ch" forName="visible" refType="h" fact="0.5"/>
            </dgm:constrLst>
            <dgm:ruleLst/>
            <dgm:layoutNode name="connSite">
              <dgm:alg type="sp"/>
              <dgm:shape xmlns:r="http://schemas.openxmlformats.org/officeDocument/2006/relationships" type="ellipse" r:blip="" hideGeom="1">
                <dgm:adjLst/>
              </dgm:shape>
              <dgm:presOf/>
              <dgm:constrLst/>
              <dgm:ruleLst/>
            </dgm:layoutNode>
            <dgm:layoutNode name="visible">
              <dgm:alg type="sp"/>
              <dgm:shape xmlns:r="http://schemas.openxmlformats.org/officeDocument/2006/relationships" type="ellipse" r:blip="" blipPhldr="1">
                <dgm:adjLst/>
              </dgm:shape>
              <dgm:presOf/>
              <dgm:constrLst/>
              <dgm:ruleLst/>
            </dgm:layoutNode>
          </dgm:layoutNode>
        </dgm:if>
        <dgm:else name="Name15"/>
      </dgm:choose>
      <dgm:forEach name="Name16" axis="ch">
        <dgm:forEach name="Name17" axis="self" ptType="node">
          <dgm:layoutNode name="node">
            <dgm:alg type="composite"/>
            <dgm:shape xmlns:r="http://schemas.openxmlformats.org/officeDocument/2006/relationships" r:blip="">
              <dgm:adjLst/>
            </dgm:shape>
            <dgm:presOf/>
            <dgm:choose name="Name18">
              <dgm:if name="Name19" func="var" arg="dir" op="equ" val="norm">
                <dgm:constrLst>
                  <dgm:constr type="t" for="ch" forName="parentNode"/>
                  <dgm:constr type="l" for="ch" forName="parentNode"/>
                  <dgm:constr type="w" for="ch" forName="parentNode" refType="w" fact="0.4"/>
                  <dgm:constr type="h" for="ch" forName="parentNode" refType="w" refFor="ch" refForName="parentNode" op="equ"/>
                  <dgm:constr type="ctrY" for="ch" forName="childNode" refType="h" refFor="ch" refForName="parentNode" fact="0.5"/>
                  <dgm:constr type="l" for="ch" forName="childNode" refType="w" refFor="ch" refForName="parentNode" op="equ" fact="1.1"/>
                  <dgm:constr type="w" for="ch" forName="childNode" refType="w" fact="0.6"/>
                  <dgm:constr type="h" for="ch" forName="childNode" refType="h" refFor="ch" refForName="parentNode"/>
                </dgm:constrLst>
              </dgm:if>
              <dgm:else name="Name20">
                <dgm:constrLst>
                  <dgm:constr type="t" for="ch" forName="parentNode"/>
                  <dgm:constr type="r" for="ch" forName="parentNode" refType="w"/>
                  <dgm:constr type="w" for="ch" forName="parentNode" refType="w" fact="0.4"/>
                  <dgm:constr type="h" for="ch" forName="parentNode" refType="w" refFor="ch" refForName="parentNode" op="equ"/>
                  <dgm:constr type="ctrY" for="ch" forName="childNode" refType="h" refFor="ch" refForName="parentNode" fact="0.5"/>
                  <dgm:constr type="l" for="ch" forName="childNode"/>
                  <dgm:constr type="w" for="ch" forName="childNode" refType="w" fact="0.6"/>
                  <dgm:constr type="h" for="ch" forName="childNode" refType="h" refFor="ch" refForName="parentNode"/>
                </dgm:constrLst>
              </dgm:else>
            </dgm:choose>
            <dgm:ruleLst/>
            <dgm:layoutNode name="parentNode" styleLbl="node1">
              <dgm:varLst>
                <dgm:chMax val="1"/>
                <dgm:bulletEnabled val="1"/>
              </dgm:varLst>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childNode" styleLbl="revTx" moveWith="parentNode">
              <dgm:varLst>
                <dgm:bulletEnabled val="1"/>
              </dgm:varLst>
              <dgm:alg type="tx">
                <dgm:param type="txAnchorVertCh" val="mid"/>
                <dgm:param type="stBulletLvl" val="1"/>
              </dgm:alg>
              <dgm:choose name="Name21">
                <dgm:if name="Name22" axis="ch" ptType="node" func="cnt" op="gte" val="1">
                  <dgm:shape xmlns:r="http://schemas.openxmlformats.org/officeDocument/2006/relationships" type="rect" r:blip="">
                    <dgm:adjLst/>
                  </dgm:shape>
                </dgm:if>
                <dgm:else name="Name23">
                  <dgm:shape xmlns:r="http://schemas.openxmlformats.org/officeDocument/2006/relationships" type="rect" r:blip="" hideGeom="1">
                    <dgm:adjLst/>
                  </dgm:shape>
                </dgm:else>
              </dgm:choose>
              <dgm:presOf axis="des" ptType="node"/>
              <dgm:constrLst>
                <dgm:constr type="tMarg"/>
                <dgm:constr type="bMarg"/>
                <dgm:constr type="lMarg"/>
                <dgm:constr type="rMarg"/>
              </dgm:constrLst>
              <dgm:ruleLst>
                <dgm:rule type="secFontSz" val="5" fact="NaN" max="NaN"/>
              </dgm:ruleLst>
            </dgm:layoutNode>
          </dgm:layoutNode>
        </dgm:forEach>
        <dgm:forEach name="Name24" axis="self" ptType="parTrans" cnt="1">
          <dgm:layoutNode name="Name25">
            <dgm:alg type="conn">
              <dgm:param type="dim" val="1D"/>
              <dgm:param type="endSty" val="noArr"/>
              <dgm:param type="begPts" val="auto"/>
              <dgm:param type="endPts" val="auto"/>
              <dgm:param type="srcNode" val="connSite"/>
              <dgm:param type="dstNode" val="parentNode"/>
            </dgm:alg>
            <dgm:shape xmlns:r="http://schemas.openxmlformats.org/officeDocument/2006/relationships" type="conn" r:blip="" zOrderOff="-99">
              <dgm:adjLst/>
            </dgm:shape>
            <dgm:presOf axis="self"/>
            <dgm:constrLst>
              <dgm:constr type="connDist"/>
              <dgm:constr type="w" val="1"/>
              <dgm:constr type="h" val="5"/>
              <dgm:constr type="begPad"/>
              <dgm:constr type="endPad"/>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FFA704E9FEF1847837E05FA982FD619" ma:contentTypeVersion="0" ma:contentTypeDescription="Create a new document." ma:contentTypeScope="" ma:versionID="d4d0146e5cbf6ee5eef8e181bbb0cb0f">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9E9056-615D-4B34-8789-1C8EE40D5561}">
  <ds:schemaRefs>
    <ds:schemaRef ds:uri="http://schemas.microsoft.com/sharepoint/v3/contenttype/forms"/>
  </ds:schemaRefs>
</ds:datastoreItem>
</file>

<file path=customXml/itemProps2.xml><?xml version="1.0" encoding="utf-8"?>
<ds:datastoreItem xmlns:ds="http://schemas.openxmlformats.org/officeDocument/2006/customXml" ds:itemID="{05423D74-FBDB-4548-A8F6-C0007540EBD3}">
  <ds:schemaRefs>
    <ds:schemaRef ds:uri="http://schemas.microsoft.com/office/2006/metadata/properties"/>
  </ds:schemaRefs>
</ds:datastoreItem>
</file>

<file path=customXml/itemProps3.xml><?xml version="1.0" encoding="utf-8"?>
<ds:datastoreItem xmlns:ds="http://schemas.openxmlformats.org/officeDocument/2006/customXml" ds:itemID="{0284DA82-19B3-4DBB-8CF1-D94C6ECAEBB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A7DBA6F1-D7CF-44FC-BEBE-56FB2EEF3F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2247</Words>
  <Characters>12809</Characters>
  <Application>Microsoft Office Word</Application>
  <DocSecurity>0</DocSecurity>
  <Lines>106</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Cheryal</dc:creator>
  <cp:lastModifiedBy>Cheryal Hills</cp:lastModifiedBy>
  <cp:revision>2</cp:revision>
  <cp:lastPrinted>2013-07-03T17:31:00Z</cp:lastPrinted>
  <dcterms:created xsi:type="dcterms:W3CDTF">2014-01-27T20:38:00Z</dcterms:created>
  <dcterms:modified xsi:type="dcterms:W3CDTF">2014-01-27T20:38:00Z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0x0101000FFA704E9FEF1847837E05FA982FD619</vt:lpwstr>
  </property>
</Properties>
</file>